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546"/>
        <w:jc w:val="center"/>
        <w:rPr>
          <w:lang w:val="fr-BE"/>
        </w:rPr>
      </w:pPr>
      <w:r>
        <w:rPr>
          <w:lang w:val="fr-BE"/>
        </w:rPr>
        <w:t xml:space="preserve">“</w:t>
      </w:r>
      <w:r>
        <w:rPr>
          <w:lang w:val="fr-BE"/>
        </w:rPr>
        <w:t xml:space="preserve">EU has to stop its pernicious ETS to tackle climate change</w:t>
      </w:r>
      <w:r>
        <w:rPr>
          <w:lang w:val="fr-BE"/>
        </w:rPr>
        <w:t xml:space="preserve">”</w:t>
      </w:r>
      <w:r/>
    </w:p>
    <w:p>
      <w:r/>
      <w:r/>
    </w:p>
    <w:p>
      <w:pPr>
        <w:pStyle w:val="724"/>
        <w:jc w:val="center"/>
        <w:rPr>
          <w:lang w:val="en-GB"/>
        </w:rPr>
      </w:pPr>
      <w:r>
        <w:rPr>
          <w:lang w:val="fr-BE"/>
        </w:rPr>
        <w:t xml:space="preserve">Abstract</w:t>
      </w:r>
      <w:r>
        <w:rPr>
          <w:lang w:val="en-GB"/>
        </w:rPr>
      </w:r>
      <w:r/>
    </w:p>
    <w:p>
      <w:pPr>
        <w:rPr>
          <w:lang w:val="en-GB"/>
        </w:rPr>
      </w:pPr>
      <w:r>
        <w:rPr>
          <w:lang w:val="en-GB"/>
        </w:rPr>
      </w:r>
      <w:r/>
    </w:p>
    <w:p>
      <w:pPr>
        <w:rPr>
          <w:lang w:val="fr-BE"/>
        </w:rPr>
      </w:pPr>
      <w:r>
        <w:rPr>
          <w:lang w:val="en-GB"/>
        </w:rPr>
        <w:t xml:space="preserve">The EU emissions trading system (EU ETS) </w:t>
      </w:r>
      <w:r>
        <w:rPr>
          <w:lang w:val="fr-BE"/>
        </w:rPr>
        <w:t xml:space="preserve">is the system the EU </w:t>
      </w:r>
      <w:r>
        <w:rPr>
          <w:lang w:val="fr-BE"/>
        </w:rPr>
        <w:t xml:space="preserve">has set up </w:t>
      </w:r>
      <w:r>
        <w:rPr>
          <w:lang w:val="en-GB"/>
        </w:rPr>
        <w:t xml:space="preserve">to reduce </w:t>
      </w:r>
      <w:r>
        <w:rPr>
          <w:lang w:val="en-GB"/>
        </w:rPr>
        <w:t xml:space="preserve">greenhouse gas (</w:t>
      </w:r>
      <w:r>
        <w:rPr>
          <w:lang w:val="en-GB"/>
        </w:rPr>
        <w:t xml:space="preserve">GHG</w:t>
      </w:r>
      <w:r>
        <w:rPr>
          <w:lang w:val="en-GB"/>
        </w:rPr>
        <w:t xml:space="preserve">) emissions</w:t>
      </w:r>
      <w:r>
        <w:rPr>
          <w:lang w:val="en-GB"/>
        </w:rPr>
        <w:t xml:space="preserve"> in Europe</w:t>
      </w:r>
      <w:r>
        <w:rPr>
          <w:lang w:val="fr-BE"/>
        </w:rPr>
        <w:t xml:space="preserve">.</w:t>
      </w:r>
      <w:r>
        <w:rPr>
          <w:lang w:val="en-GB"/>
        </w:rPr>
        <w:t xml:space="preserve"> </w:t>
      </w:r>
      <w:r>
        <w:rPr>
          <w:lang w:val="fr-BE"/>
        </w:rPr>
        <w:t xml:space="preserve">As described in this article, </w:t>
      </w:r>
      <w:r>
        <w:rPr>
          <w:lang w:val="fr-BE"/>
        </w:rPr>
        <w:t xml:space="preserve">the citizens’ initiative </w:t>
      </w:r>
      <w:r>
        <w:rPr>
          <w:lang w:val="en-GB"/>
        </w:rPr>
        <w:t xml:space="preserve">100TWh</w:t>
      </w:r>
      <w:r>
        <w:rPr>
          <w:lang w:val="fr-BE"/>
        </w:rPr>
        <w:t xml:space="preserve"> found evidences that </w:t>
      </w:r>
      <w:r>
        <w:rPr>
          <w:lang w:val="en-GB"/>
        </w:rPr>
        <w:t xml:space="preserve">EU ETS d</w:t>
      </w:r>
      <w:r>
        <w:rPr>
          <w:lang w:val="en-GB"/>
        </w:rPr>
        <w:t xml:space="preserve">idn’t achieve its objectives</w:t>
      </w:r>
      <w:r>
        <w:rPr>
          <w:lang w:val="fr-BE"/>
        </w:rPr>
        <w:t xml:space="preserve">, and will never do.</w:t>
      </w:r>
      <w:r/>
    </w:p>
    <w:p>
      <w:pPr>
        <w:rPr>
          <w:lang w:val="fr-BE"/>
        </w:rPr>
      </w:pPr>
      <w:r>
        <w:rPr>
          <w:lang w:val="fr-BE"/>
        </w:rPr>
        <w:t xml:space="preserve">But we also demonstrate that this </w:t>
      </w:r>
      <w:r>
        <w:rPr>
          <w:lang w:val="en-GB"/>
        </w:rPr>
        <w:t xml:space="preserve">is a pernicious system </w:t>
      </w:r>
      <w:r>
        <w:rPr>
          <w:lang w:val="fr-BE"/>
        </w:rPr>
        <w:t xml:space="preserve">because</w:t>
      </w:r>
      <w:r>
        <w:rPr>
          <w:lang w:val="fr-BE"/>
        </w:rPr>
        <w:t xml:space="preserve"> despite its noble intentions, in reality it is a system that gives polluting rights to the wealthiest carbon emitting industries or States.</w:t>
      </w:r>
      <w:r>
        <w:rPr>
          <w:lang w:val="en-GB"/>
        </w:rPr>
      </w:r>
      <w:r/>
    </w:p>
    <w:p>
      <w:pPr>
        <w:rPr>
          <w:highlight w:val="none"/>
          <w:lang w:val="fr-BE"/>
        </w:rPr>
      </w:pPr>
      <w:r>
        <w:rPr>
          <w:highlight w:val="none"/>
          <w:lang w:val="fr-BE"/>
        </w:rPr>
        <w:t xml:space="preserve">In particular, the ETS is used by some Member States to foster the building of new fossil based power plants to phase out carbon free </w:t>
      </w:r>
      <w:r>
        <w:rPr>
          <w:highlight w:val="none"/>
          <w:lang w:val="fr-BE"/>
        </w:rPr>
        <w:t xml:space="preserve">nuclear </w:t>
      </w:r>
      <w:r>
        <w:rPr>
          <w:highlight w:val="none"/>
          <w:lang w:val="fr-BE"/>
        </w:rPr>
        <w:t xml:space="preserve">installations having a potential for long term operation. This also shows the pernicious </w:t>
      </w:r>
      <w:r>
        <w:rPr>
          <w:highlight w:val="none"/>
          <w:lang w:val="fr-BE"/>
        </w:rPr>
        <w:t xml:space="preserve">effect of the ETS when misused by politics.</w:t>
      </w:r>
      <w:r>
        <w:rPr>
          <w:highlight w:val="none"/>
          <w:lang w:val="fr-BE"/>
        </w:rPr>
      </w:r>
      <w:r/>
    </w:p>
    <w:p>
      <w:pPr>
        <w:rPr>
          <w:highlight w:val="none"/>
          <w:lang w:val="en-GB"/>
        </w:rPr>
      </w:pPr>
      <w:r>
        <w:rPr>
          <w:lang w:val="fr-BE"/>
        </w:rPr>
      </w:r>
      <w:r>
        <w:rPr>
          <w:lang w:val="en-GB"/>
        </w:rPr>
        <w:t xml:space="preserve">For </w:t>
      </w:r>
      <w:r>
        <w:rPr>
          <w:lang w:val="fr-BE"/>
        </w:rPr>
        <w:t xml:space="preserve">those</w:t>
      </w:r>
      <w:r>
        <w:rPr>
          <w:lang w:val="en-GB"/>
        </w:rPr>
        <w:t xml:space="preserve"> reasons </w:t>
      </w:r>
      <w:r>
        <w:rPr>
          <w:lang w:val="fr-BE"/>
        </w:rPr>
        <w:t xml:space="preserve">and the other described in our article, 100TWh </w:t>
      </w:r>
      <w:r>
        <w:rPr>
          <w:lang w:val="fr-BE"/>
        </w:rPr>
        <w:t xml:space="preserve">plead for the abandonment of this </w:t>
      </w:r>
      <w:r>
        <w:rPr>
          <w:lang w:val="en-GB"/>
        </w:rPr>
        <w:t xml:space="preserve">EU ETS and </w:t>
      </w:r>
      <w:r>
        <w:rPr>
          <w:lang w:val="fr-BE"/>
        </w:rPr>
        <w:t xml:space="preserve">for its </w:t>
      </w:r>
      <w:r>
        <w:rPr>
          <w:lang w:val="fr-BE"/>
        </w:rPr>
        <w:t xml:space="preserve">replacement by </w:t>
      </w:r>
      <w:r>
        <w:rPr>
          <w:lang w:val="en-GB"/>
        </w:rPr>
        <w:t xml:space="preserve">an effective limitation of the greenhouse gas emissions</w:t>
      </w:r>
      <w:r>
        <w:rPr>
          <w:lang w:val="en-GB"/>
        </w:rPr>
        <w:t xml:space="preserve">.</w:t>
      </w:r>
      <w:r>
        <w:rPr>
          <w:lang w:val="en-GB"/>
        </w:rPr>
      </w:r>
      <w:r/>
    </w:p>
    <w:p>
      <w:pPr>
        <w:ind w:left="-567" w:right="0" w:firstLine="0"/>
        <w:rPr>
          <w:lang w:val="en-GB"/>
        </w:rPr>
      </w:pPr>
      <w:r>
        <w:rPr>
          <w:highlight w:val="none"/>
          <w:lang w:val="en-GB"/>
        </w:rPr>
      </w:r>
      <w:r>
        <w:rPr>
          <w:highlight w:val="none"/>
          <w:lang w:val="en-GB"/>
        </w:rPr>
        <mc:AlternateContent>
          <mc:Choice Requires="wpg">
            <w:drawing>
              <wp:inline xmlns:wp="http://schemas.openxmlformats.org/drawingml/2006/wordprocessingDrawing" distT="0" distB="0" distL="0" distR="0">
                <wp:extent cx="6620850" cy="2063720"/>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r isPhoto="0" userDrawn="0"/>
                      </pic:nvPicPr>
                      <pic:blipFill>
                        <a:blip r:embed="rId9"/>
                        <a:stretch/>
                      </pic:blipFill>
                      <pic:spPr bwMode="auto">
                        <a:xfrm flipH="0" flipV="0">
                          <a:off x="0" y="0"/>
                          <a:ext cx="6620849" cy="206371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521.3pt;height:162.5pt;" stroked="false">
                <v:path textboxrect="0,0,0,0"/>
                <v:imagedata r:id="rId9" o:title=""/>
              </v:shape>
            </w:pict>
          </mc:Fallback>
        </mc:AlternateContent>
      </w:r>
      <w:r>
        <w:rPr>
          <w:highlight w:val="none"/>
          <w:lang w:val="en-GB"/>
        </w:rPr>
      </w:r>
      <w:r/>
    </w:p>
    <w:p>
      <w:pPr>
        <w:pStyle w:val="724"/>
        <w:jc w:val="center"/>
        <w:rPr>
          <w:lang w:val="fr-BE"/>
        </w:rPr>
      </w:pPr>
      <w:r>
        <w:rPr>
          <w:lang w:val="en-GB"/>
        </w:rPr>
        <w:t xml:space="preserve">ETS versus Nuclear</w:t>
      </w:r>
      <w:r>
        <w:rPr>
          <w:lang w:val="fr-BE"/>
        </w:rPr>
        <w:t xml:space="preserve"> </w:t>
      </w:r>
      <w:r/>
    </w:p>
    <w:p>
      <w:pPr>
        <w:jc w:val="center"/>
        <w:rPr>
          <w:lang w:val="en-GB"/>
        </w:rPr>
      </w:pPr>
      <w:r>
        <w:rPr>
          <w:lang w:val="en-GB"/>
        </w:rPr>
        <w:t xml:space="preserve">@ 100TWh</w:t>
      </w:r>
      <w:r/>
    </w:p>
    <w:p>
      <w:pPr>
        <w:rPr>
          <w:lang w:val="en-GB"/>
        </w:rPr>
      </w:pPr>
      <w:r>
        <w:rPr>
          <w:lang w:val="en-GB"/>
        </w:rPr>
        <w:t xml:space="preserve">The EU emissions trading system (EU ETS) </w:t>
      </w:r>
      <w:r>
        <w:rPr>
          <w:lang w:val="fr-BE"/>
        </w:rPr>
        <w:t xml:space="preserve">is the system the EU Commission has set up </w:t>
      </w:r>
      <w:r>
        <w:rPr>
          <w:lang w:val="en-GB"/>
        </w:rPr>
        <w:t xml:space="preserve">to reduce </w:t>
      </w:r>
      <w:r>
        <w:rPr>
          <w:lang w:val="en-GB"/>
        </w:rPr>
        <w:t xml:space="preserve">greenhouse gas (</w:t>
      </w:r>
      <w:r>
        <w:rPr>
          <w:lang w:val="en-GB"/>
        </w:rPr>
        <w:t xml:space="preserve">GHG</w:t>
      </w:r>
      <w:r>
        <w:rPr>
          <w:lang w:val="en-GB"/>
        </w:rPr>
        <w:t xml:space="preserve">) emissions</w:t>
      </w:r>
      <w:r>
        <w:rPr>
          <w:lang w:val="en-GB"/>
        </w:rPr>
        <w:t xml:space="preserve"> in Europe</w:t>
      </w:r>
      <w:r>
        <w:rPr>
          <w:lang w:val="fr-BE"/>
        </w:rPr>
        <w:t xml:space="preserve">.</w:t>
      </w:r>
      <w:r>
        <w:rPr>
          <w:lang w:val="en-GB"/>
        </w:rPr>
        <w:t xml:space="preserve"> </w:t>
      </w:r>
      <w:r>
        <w:rPr>
          <w:lang w:val="fr-BE"/>
        </w:rPr>
        <w:t xml:space="preserve">Nowadays</w:t>
      </w:r>
      <w:r>
        <w:rPr>
          <w:lang w:val="en-GB"/>
        </w:rPr>
        <w:t xml:space="preserve"> it is used by </w:t>
      </w:r>
      <w:r>
        <w:rPr>
          <w:lang w:val="fr-BE"/>
        </w:rPr>
        <w:t xml:space="preserve">some </w:t>
      </w:r>
      <w:r>
        <w:rPr>
          <w:lang w:val="en-GB"/>
        </w:rPr>
        <w:t xml:space="preserve">ecologists to justify the </w:t>
      </w:r>
      <w:r>
        <w:rPr>
          <w:lang w:val="en-GB"/>
        </w:rPr>
        <w:t xml:space="preserve">phasing out of the production of electricity by nuclear energy in Europe. </w:t>
      </w:r>
      <w:r/>
    </w:p>
    <w:p>
      <w:pPr>
        <w:rPr>
          <w:lang w:val="en-GB"/>
        </w:rPr>
      </w:pPr>
      <w:r>
        <w:rPr>
          <w:lang w:val="en-GB"/>
        </w:rPr>
        <w:t xml:space="preserve">For the average European citizens, this sounds very strange because nuclear energy is already nearly carbon-free, and </w:t>
      </w:r>
      <w:r>
        <w:rPr>
          <w:lang w:val="fr-BE"/>
        </w:rPr>
        <w:t xml:space="preserve">as such, </w:t>
      </w:r>
      <w:r>
        <w:rPr>
          <w:lang w:val="en-GB"/>
        </w:rPr>
        <w:t xml:space="preserve">it should be promoted by </w:t>
      </w:r>
      <w:r>
        <w:rPr>
          <w:lang w:val="en-GB"/>
        </w:rPr>
        <w:t xml:space="preserve">the EU Commission.</w:t>
      </w:r>
      <w:r>
        <w:rPr>
          <w:lang w:val="fr-BE"/>
        </w:rPr>
        <w:t xml:space="preserve"> Instead of that, nuclear energy has been excluded from the list of green technologies accepted by </w:t>
      </w:r>
      <w:r>
        <w:rPr>
          <w:lang w:val="en-GB"/>
        </w:rPr>
        <w:t xml:space="preserve">the </w:t>
      </w:r>
      <w:r>
        <w:rPr>
          <w:lang w:val="fr-BE"/>
        </w:rPr>
        <w:t xml:space="preserve">EU </w:t>
      </w:r>
      <w:r>
        <w:rPr>
          <w:lang w:val="en-GB"/>
        </w:rPr>
        <w:t xml:space="preserve">Green Deal</w:t>
      </w:r>
      <w:r>
        <w:rPr>
          <w:lang w:val="fr-BE"/>
        </w:rPr>
        <w:t xml:space="preserve">, the well-known </w:t>
      </w:r>
      <w:r>
        <w:rPr>
          <w:lang w:val="fr-BE"/>
        </w:rPr>
        <w:t xml:space="preserve">“taxonomy”</w:t>
      </w:r>
      <w:r>
        <w:rPr>
          <w:lang w:val="fr-BE"/>
        </w:rPr>
        <w:t xml:space="preserve">.</w:t>
      </w:r>
      <w:r/>
    </w:p>
    <w:p>
      <w:pPr>
        <w:rPr>
          <w:lang w:val="en-GB"/>
        </w:rPr>
      </w:pPr>
      <w:r>
        <w:rPr>
          <w:lang w:val="en-GB"/>
        </w:rPr>
        <w:t xml:space="preserve">I</w:t>
      </w:r>
      <w:r>
        <w:rPr>
          <w:lang w:val="en-GB"/>
        </w:rPr>
        <w:t xml:space="preserve">n reality, 100TWh found that nuclear energy is so clean that it puts the EU ETS at risk.</w:t>
      </w:r>
      <w:r/>
    </w:p>
    <w:p>
      <w:pPr>
        <w:pStyle w:val="548"/>
        <w:rPr>
          <w:lang w:val="en-GB"/>
        </w:rPr>
      </w:pPr>
      <w:r>
        <w:rPr>
          <w:lang w:val="en-GB"/>
        </w:rPr>
        <w:t xml:space="preserve">What is ETS?</w:t>
      </w:r>
      <w:r/>
    </w:p>
    <w:p>
      <w:pPr>
        <w:rPr>
          <w:lang w:val="en-GB"/>
        </w:rPr>
      </w:pPr>
      <w:r>
        <w:rPr>
          <w:lang w:val="en-GB"/>
        </w:rPr>
        <w:t xml:space="preserve">First, let’s try to understand what is ETS</w:t>
      </w:r>
      <w:r>
        <w:rPr>
          <w:lang w:val="fr-BE"/>
        </w:rPr>
        <w:t xml:space="preserve">?</w:t>
      </w:r>
      <w:r/>
    </w:p>
    <w:p>
      <w:pPr>
        <w:rPr>
          <w:color w:val="70AD47"/>
          <w:lang w:val="en-GB"/>
        </w:rPr>
      </w:pPr>
      <w:r>
        <w:rPr>
          <w:lang w:val="en-GB"/>
        </w:rPr>
        <w:t xml:space="preserve">According to the European Commission it is </w:t>
      </w:r>
      <w:r>
        <w:rPr>
          <w:highlight w:val="none"/>
          <w:lang w:val="en-GB"/>
        </w:rPr>
        <w:t xml:space="preserve">an </w:t>
      </w:r>
      <w:r>
        <w:rPr>
          <w:highlight w:val="none"/>
          <w:lang w:val="en-GB"/>
        </w:rPr>
        <w:t xml:space="preserve">virtual</w:t>
      </w:r>
      <w:r>
        <w:rPr>
          <w:highlight w:val="none"/>
          <w:lang w:val="en-GB"/>
        </w:rPr>
        <w:t xml:space="preserve"> </w:t>
      </w:r>
      <w:r>
        <w:rPr>
          <w:highlight w:val="none"/>
          <w:lang w:val="en-GB"/>
        </w:rPr>
        <w:t xml:space="preserve">m</w:t>
      </w:r>
      <w:r>
        <w:rPr>
          <w:lang w:val="en-GB"/>
        </w:rPr>
        <w:t xml:space="preserve">arket created to reduce greenhouse gas emissions</w:t>
      </w:r>
      <w:r>
        <w:rPr>
          <w:rStyle w:val="704"/>
          <w:lang w:val="en-GB"/>
        </w:rPr>
        <w:footnoteReference w:id="2"/>
      </w:r>
      <w:r>
        <w:rPr>
          <w:lang w:val="en-GB"/>
        </w:rPr>
        <w:t xml:space="preserve">: </w:t>
      </w:r>
      <w:r>
        <w:rPr>
          <w:lang w:val="en-GB"/>
        </w:rPr>
        <w:t xml:space="preserve">“</w:t>
      </w:r>
      <w:r>
        <w:rPr>
          <w:color w:val="00B050"/>
          <w:lang w:val="en-GB"/>
        </w:rPr>
        <w:t xml:space="preserve">The EU emissions trading system (EU ETS) is a cornerstone of the EU's policy to combat climate change and its key tool for reducing greenhouse gas emissions cost-effectively</w:t>
      </w:r>
      <w:r>
        <w:rPr>
          <w:color w:val="70AD47" w:themeColor="accent6"/>
          <w:lang w:val="en-GB"/>
        </w:rPr>
        <w:t xml:space="preserve">”. </w:t>
      </w:r>
      <w:r/>
    </w:p>
    <w:p>
      <w:pPr>
        <w:rPr>
          <w:lang w:val="en-GB"/>
        </w:rPr>
      </w:pPr>
      <w:r>
        <w:rPr>
          <w:lang w:val="en-GB"/>
        </w:rPr>
        <w:t xml:space="preserve">It has been imposed to 11,000 industrial companies, “</w:t>
      </w:r>
      <w:r>
        <w:rPr>
          <w:color w:val="00B050"/>
          <w:lang w:val="en-GB"/>
        </w:rPr>
        <w:t xml:space="preserve">heavy energy-using instal</w:t>
      </w:r>
      <w:r>
        <w:rPr>
          <w:color w:val="00B050"/>
          <w:lang w:val="en-GB"/>
        </w:rPr>
        <w:t xml:space="preserve">lations (power stations &amp; industrial plants) and airlines”,</w:t>
      </w:r>
      <w:r>
        <w:rPr>
          <w:lang w:val="en-GB"/>
        </w:rPr>
        <w:t xml:space="preserve"> to force them to limit their emissions</w:t>
      </w:r>
      <w:r>
        <w:rPr>
          <w:lang w:val="en-GB"/>
        </w:rPr>
        <w:t xml:space="preserve">.</w:t>
      </w:r>
      <w:r/>
    </w:p>
    <w:p>
      <w:pPr>
        <w:rPr>
          <w:lang w:val="en-GB"/>
        </w:rPr>
      </w:pPr>
      <w:r>
        <w:rPr>
          <w:lang w:val="en-GB"/>
        </w:rPr>
        <w:t xml:space="preserve">How does it work?</w:t>
      </w:r>
      <w:r/>
    </w:p>
    <w:p>
      <w:pPr>
        <w:rPr>
          <w:color w:val="00B050"/>
          <w:lang w:val="en-GB"/>
        </w:rPr>
      </w:pPr>
      <w:r>
        <w:rPr>
          <w:lang w:val="en-GB"/>
        </w:rPr>
        <w:t xml:space="preserve">The EU ETS works on the 'cap and trade' principle. The Commission establishes a “cap”, which is </w:t>
      </w:r>
      <w:r>
        <w:rPr>
          <w:color w:val="00B050"/>
          <w:lang w:val="en-GB"/>
        </w:rPr>
        <w:t xml:space="preserve">“the total amount of certain greenhouse ga</w:t>
      </w:r>
      <w:r>
        <w:rPr>
          <w:color w:val="00B050"/>
          <w:lang w:val="en-GB"/>
        </w:rPr>
        <w:t xml:space="preserve">ses that can be emitted by installations covered by the system”</w:t>
      </w:r>
      <w:r>
        <w:rPr>
          <w:color w:val="000000" w:themeColor="text1"/>
          <w:lang w:val="en-GB"/>
        </w:rPr>
        <w:t xml:space="preserve">, and compa</w:t>
      </w:r>
      <w:r>
        <w:rPr>
          <w:color w:val="000000" w:themeColor="text1"/>
          <w:highlight w:val="none"/>
          <w:lang w:val="en-GB"/>
        </w:rPr>
        <w:t xml:space="preserve">nies </w:t>
      </w:r>
      <w:r>
        <w:rPr>
          <w:color w:val="000000" w:themeColor="text1"/>
          <w:highlight w:val="none"/>
          <w:lang w:val="en-GB"/>
        </w:rPr>
        <w:t xml:space="preserve">subject to </w:t>
      </w:r>
      <w:r>
        <w:rPr>
          <w:color w:val="000000" w:themeColor="text1"/>
          <w:highlight w:val="none"/>
          <w:lang w:val="en-GB"/>
        </w:rPr>
        <w:t xml:space="preserve">the</w:t>
      </w:r>
      <w:r>
        <w:rPr>
          <w:color w:val="000000" w:themeColor="text1"/>
          <w:highlight w:val="none"/>
          <w:lang w:val="en-GB"/>
        </w:rPr>
        <w:t xml:space="preserve"> syste</w:t>
      </w:r>
      <w:r>
        <w:rPr>
          <w:color w:val="000000" w:themeColor="text1"/>
          <w:lang w:val="en-GB"/>
        </w:rPr>
        <w:t xml:space="preserve">m</w:t>
      </w:r>
      <w:r>
        <w:rPr>
          <w:color w:val="00B050"/>
          <w:lang w:val="en-GB"/>
        </w:rPr>
        <w:t xml:space="preserve"> “receive or buy emission allowances, which they can trade with one another as needed. They can also buy limited amounts of international credits from emis</w:t>
      </w:r>
      <w:r>
        <w:rPr>
          <w:color w:val="00B050"/>
          <w:lang w:val="en-GB"/>
        </w:rPr>
        <w:t xml:space="preserve">sion-saving projects around the world”.</w:t>
      </w:r>
      <w:r/>
    </w:p>
    <w:p>
      <w:pPr>
        <w:rPr>
          <w:highlight w:val="none"/>
        </w:rPr>
      </w:pPr>
      <w:r>
        <w:rPr>
          <w:lang w:val="en-GB"/>
        </w:rPr>
        <w:t xml:space="preserve">According to an insider, this ETS system was once in competition with the</w:t>
      </w:r>
      <w:r>
        <w:rPr>
          <w:lang w:val="fr-BE"/>
        </w:rPr>
        <w:t xml:space="preserve"> </w:t>
      </w:r>
      <w:r>
        <w:rPr>
          <w:lang w:val="en-GB"/>
        </w:rPr>
        <w:t xml:space="preserve">carbon tax mechanism. B</w:t>
      </w:r>
      <w:r>
        <w:rPr>
          <w:highlight w:val="none"/>
          <w:lang w:val="en-GB"/>
        </w:rPr>
        <w:t xml:space="preserve">ut </w:t>
      </w:r>
      <w:r>
        <w:rPr>
          <w:highlight w:val="none"/>
          <w:lang w:val="en-GB"/>
        </w:rPr>
        <w:t xml:space="preserve">the E</w:t>
      </w:r>
      <w:r>
        <w:rPr>
          <w:highlight w:val="none"/>
          <w:lang w:val="fr-BE"/>
        </w:rPr>
        <w:t xml:space="preserve">U</w:t>
      </w:r>
      <w:r>
        <w:rPr>
          <w:highlight w:val="none"/>
          <w:lang w:val="en-GB"/>
        </w:rPr>
        <w:t xml:space="preserve"> </w:t>
      </w:r>
      <w:r>
        <w:rPr>
          <w:highlight w:val="none"/>
          <w:lang w:val="en-GB"/>
        </w:rPr>
        <w:t xml:space="preserve">suc</w:t>
      </w:r>
      <w:r>
        <w:rPr>
          <w:lang w:val="en-GB"/>
        </w:rPr>
        <w:t xml:space="preserve">ceeded to impose its ETS market mechanism, arguing the extraordinary</w:t>
      </w:r>
      <w:r>
        <w:rPr>
          <w:lang w:val="en-GB"/>
        </w:rPr>
        <w:t xml:space="preserve"> outcomes of a similar system in reducing the SO₂ emissions in the US. </w:t>
      </w:r>
      <w:r>
        <w:rPr>
          <w:highlight w:val="white"/>
        </w:rPr>
        <w:t xml:space="preserve">By referring to the USA, two mistakes have been done. First</w:t>
      </w:r>
      <w:r>
        <w:rPr>
          <w:highlight w:val="white"/>
          <w:lang w:val="fr-BE"/>
        </w:rPr>
        <w:t xml:space="preserve">ly</w:t>
      </w:r>
      <w:r>
        <w:rPr>
          <w:highlight w:val="white"/>
        </w:rPr>
        <w:t xml:space="preserve">, USA is one country, with one enforcing law, with one environmental agency; there is no escape route if companies do not match goals.  Secondly, </w:t>
      </w:r>
      <w:r>
        <w:rPr>
          <w:highlight w:val="white"/>
          <w:lang w:val="fr-BE"/>
        </w:rPr>
        <w:t xml:space="preserve">while </w:t>
      </w:r>
      <w:r>
        <w:rPr>
          <w:highlight w:val="white"/>
        </w:rPr>
        <w:t xml:space="preserve">there are efficient industrial solutions to reduce </w:t>
      </w:r>
      <w:r>
        <w:rPr>
          <w:highlight w:val="white"/>
        </w:rPr>
        <w:t xml:space="preserve">SO₂, there is no such technology for CO₂. Controlling </w:t>
      </w:r>
      <w:r>
        <w:rPr>
          <w:highlight w:val="white"/>
        </w:rPr>
        <w:t xml:space="preserve">SO₂</w:t>
      </w:r>
      <w:r>
        <w:rPr>
          <w:highlight w:val="white"/>
        </w:rPr>
        <w:t xml:space="preserve"> emission is possible, controlling </w:t>
      </w:r>
      <w:r>
        <w:rPr>
          <w:highlight w:val="white"/>
          <w:lang w:val="fr-BE"/>
        </w:rPr>
        <w:t xml:space="preserve">C</w:t>
      </w:r>
      <w:r>
        <w:rPr>
          <w:highlight w:val="white"/>
        </w:rPr>
        <w:t xml:space="preserve">O₂</w:t>
      </w:r>
      <w:r>
        <w:rPr>
          <w:highlight w:val="white"/>
        </w:rPr>
        <w:t xml:space="preserve"> emissions at affordable cost is not possible..</w:t>
      </w:r>
      <w:r>
        <w:rPr>
          <w:highlight w:val="none"/>
          <w:lang w:val="fr-BE"/>
        </w:rPr>
        <w:t xml:space="preserve"> </w:t>
      </w:r>
      <w:r>
        <w:rPr>
          <w:highlight w:val="none"/>
          <w:lang w:val="en-GB"/>
        </w:rPr>
        <w:t xml:space="preserve">.</w:t>
      </w:r>
      <w:r>
        <w:rPr>
          <w:highlight w:val="none"/>
        </w:rPr>
      </w:r>
      <w:r/>
    </w:p>
    <w:p>
      <w:pPr>
        <w:rPr>
          <w:lang w:val="en-GB"/>
        </w:rPr>
      </w:pPr>
      <w:r>
        <w:rPr>
          <w:lang w:val="en-GB"/>
        </w:rPr>
        <w:t xml:space="preserve">In </w:t>
      </w:r>
      <w:r>
        <w:rPr>
          <w:lang w:val="en-GB"/>
        </w:rPr>
        <w:t xml:space="preserve">the EU</w:t>
      </w:r>
      <w:r>
        <w:rPr>
          <w:lang w:val="en-GB"/>
        </w:rPr>
        <w:t xml:space="preserve">, electricity </w:t>
      </w:r>
      <w:r>
        <w:rPr>
          <w:lang w:val="en-GB"/>
        </w:rPr>
        <w:t xml:space="preserve">production from wind turbines and solar panels </w:t>
      </w:r>
      <w:r>
        <w:rPr>
          <w:lang w:val="en-GB"/>
        </w:rPr>
        <w:t xml:space="preserve">receive</w:t>
      </w:r>
      <w:r>
        <w:rPr>
          <w:lang w:val="fr-BE"/>
        </w:rPr>
        <w:t xml:space="preserve"> EU</w:t>
      </w:r>
      <w:r>
        <w:rPr>
          <w:lang w:val="en-GB"/>
        </w:rPr>
        <w:t xml:space="preserve"> </w:t>
      </w:r>
      <w:r>
        <w:rPr>
          <w:lang w:val="fr-BE"/>
        </w:rPr>
        <w:t xml:space="preserve">A</w:t>
      </w:r>
      <w:r>
        <w:rPr>
          <w:lang w:val="en-GB"/>
        </w:rPr>
        <w:t xml:space="preserve">llowances</w:t>
      </w:r>
      <w:r>
        <w:rPr>
          <w:lang w:val="fr-BE"/>
        </w:rPr>
        <w:t xml:space="preserve"> (EUA)</w:t>
      </w:r>
      <w:r>
        <w:rPr>
          <w:lang w:val="en-GB"/>
        </w:rPr>
        <w:t xml:space="preserve"> that can be sold. On a global scale, projects that aim to reduce </w:t>
      </w:r>
      <w:r>
        <w:rPr>
          <w:lang w:val="en-GB"/>
        </w:rPr>
        <w:t xml:space="preserve">GHG</w:t>
      </w:r>
      <w:r>
        <w:rPr>
          <w:lang w:val="en-GB"/>
        </w:rPr>
        <w:t xml:space="preserve"> receive credits that can be sold to European companies. Those “</w:t>
      </w:r>
      <w:r>
        <w:rPr>
          <w:color w:val="00B050"/>
          <w:lang w:val="en-GB"/>
        </w:rPr>
        <w:t xml:space="preserve">international credits are generated through two m</w:t>
      </w:r>
      <w:r>
        <w:rPr>
          <w:color w:val="00B050"/>
          <w:lang w:val="en-GB"/>
        </w:rPr>
        <w:t xml:space="preserve">echanisms set up under the Kyoto Protocol (...) : Clean Development Mechanism (</w:t>
      </w:r>
      <w:r>
        <w:rPr>
          <w:color w:val="00B050"/>
          <w:lang w:val="en-GB"/>
        </w:rPr>
        <w:t xml:space="preserve">CDM</w:t>
      </w:r>
      <w:r>
        <w:rPr>
          <w:color w:val="00B050"/>
          <w:lang w:val="en-GB"/>
        </w:rPr>
        <w:t xml:space="preserve">) or Joint Implementation (JI)</w:t>
      </w:r>
      <w:r>
        <w:rPr>
          <w:lang w:val="en-GB"/>
        </w:rPr>
        <w:t xml:space="preserve">.”</w:t>
      </w:r>
      <w:r/>
    </w:p>
    <w:p>
      <w:pPr>
        <w:rPr>
          <w:lang w:val="en-GB"/>
        </w:rPr>
      </w:pPr>
      <w:r>
        <w:rPr>
          <w:lang w:val="en-GB"/>
        </w:rPr>
        <w:t xml:space="preserve">The intention was to push industries to reduce their </w:t>
      </w:r>
      <w:r>
        <w:rPr>
          <w:lang w:val="en-GB"/>
        </w:rPr>
        <w:t xml:space="preserve">GHG</w:t>
      </w:r>
      <w:r>
        <w:rPr>
          <w:lang w:val="en-GB"/>
        </w:rPr>
        <w:t xml:space="preserve"> emissions to avoid fines and, on the other hand, to promote the installation of wind</w:t>
      </w:r>
      <w:r>
        <w:rPr>
          <w:lang w:val="en-GB"/>
        </w:rPr>
        <w:t xml:space="preserve"> turbines and solar panels and to develop </w:t>
      </w:r>
      <w:r>
        <w:rPr>
          <w:lang w:val="en-GB"/>
        </w:rPr>
        <w:t xml:space="preserve">less</w:t>
      </w:r>
      <w:r>
        <w:rPr>
          <w:lang w:val="en-GB"/>
        </w:rPr>
        <w:t xml:space="preserve"> polluting projects outside </w:t>
      </w:r>
      <w:r>
        <w:rPr>
          <w:lang w:val="en-GB"/>
        </w:rPr>
        <w:t xml:space="preserve">EU</w:t>
      </w:r>
      <w:r>
        <w:rPr>
          <w:lang w:val="en-GB"/>
        </w:rPr>
        <w:t xml:space="preserve">. Curiously, although less </w:t>
      </w:r>
      <w:r>
        <w:rPr>
          <w:lang w:val="en-GB"/>
        </w:rPr>
        <w:t xml:space="preserve">carboni</w:t>
      </w:r>
      <w:r>
        <w:rPr>
          <w:lang w:val="en-GB"/>
        </w:rPr>
        <w:t xml:space="preserve">s</w:t>
      </w:r>
      <w:r>
        <w:rPr>
          <w:lang w:val="en-GB"/>
        </w:rPr>
        <w:t xml:space="preserve">ed </w:t>
      </w:r>
      <w:r>
        <w:rPr>
          <w:lang w:val="en-GB"/>
        </w:rPr>
        <w:t xml:space="preserve">than wind or sun, nuclear power did not benefit ETS allowances. </w:t>
      </w:r>
      <w:r/>
    </w:p>
    <w:p>
      <w:pPr>
        <w:pStyle w:val="548"/>
        <w:rPr>
          <w:lang w:val="en-GB"/>
        </w:rPr>
      </w:pPr>
      <w:r>
        <w:rPr>
          <w:lang w:val="fr-BE"/>
        </w:rPr>
        <w:t xml:space="preserve">Real life</w:t>
      </w:r>
      <w:r>
        <w:rPr>
          <w:lang w:val="en-GB"/>
        </w:rPr>
        <w:t xml:space="preserve"> examples</w:t>
      </w:r>
      <w:r/>
    </w:p>
    <w:p>
      <w:pPr>
        <w:rPr>
          <w:highlight w:val="none"/>
          <w:lang w:val="en-GB"/>
        </w:rPr>
      </w:pPr>
      <w:r>
        <w:rPr>
          <w:highlight w:val="none"/>
          <w:lang w:val="en-GB"/>
        </w:rPr>
        <w:t xml:space="preserve">In</w:t>
      </w:r>
      <w:r>
        <w:rPr>
          <w:highlight w:val="none"/>
          <w:lang w:val="fr-BE"/>
        </w:rPr>
        <w:t xml:space="preserve"> a</w:t>
      </w:r>
      <w:r>
        <w:rPr>
          <w:highlight w:val="none"/>
          <w:lang w:val="en-GB"/>
        </w:rPr>
        <w:t xml:space="preserve"> cement </w:t>
      </w:r>
      <w:r>
        <w:rPr>
          <w:highlight w:val="none"/>
          <w:lang w:val="en-GB"/>
        </w:rPr>
        <w:t xml:space="preserve">kiln</w:t>
      </w:r>
      <w:r>
        <w:rPr>
          <w:highlight w:val="none"/>
          <w:lang w:val="fr-BE"/>
        </w:rPr>
        <w:t xml:space="preserve"> the production of</w:t>
      </w:r>
      <w:r>
        <w:rPr>
          <w:highlight w:val="none"/>
          <w:lang w:val="en-GB"/>
        </w:rPr>
        <w:t xml:space="preserve"> </w:t>
      </w:r>
      <w:r>
        <w:rPr>
          <w:highlight w:val="none"/>
          <w:lang w:val="en-GB"/>
        </w:rPr>
        <w:t xml:space="preserve">1</w:t>
      </w:r>
      <w:r>
        <w:rPr>
          <w:lang w:val="en-GB"/>
        </w:rPr>
        <w:t xml:space="preserve"> ton of cement emits 1 ton of </w:t>
      </w:r>
      <w:r>
        <w:rPr>
          <w:lang w:val="en-GB"/>
        </w:rPr>
        <w:t xml:space="preserve">CO₂</w:t>
      </w:r>
      <w:r>
        <w:rPr>
          <w:lang w:val="en-GB"/>
        </w:rPr>
        <w:t xml:space="preserve">. Given the quota received, to increase its production a cement producer will </w:t>
      </w:r>
      <w:r>
        <w:rPr>
          <w:lang w:val="fr-BE"/>
        </w:rPr>
        <w:t xml:space="preserve">have to buy </w:t>
      </w:r>
      <w:r>
        <w:rPr>
          <w:lang w:val="fr-BE"/>
        </w:rPr>
        <w:t xml:space="preserve">EUA’s to a company which has an excess of it. The price of these allowances varies continuously as it is established by auction : in August 2018, it was </w:t>
      </w:r>
      <w:r>
        <w:rPr>
          <w:lang w:val="en-GB"/>
        </w:rPr>
        <w:t xml:space="preserve">18.50 </w:t>
      </w:r>
      <w:r>
        <w:rPr>
          <w:lang w:val="en-GB"/>
        </w:rPr>
        <w:t xml:space="preserve">€/tonne of </w:t>
      </w:r>
      <w:r>
        <w:rPr>
          <w:lang w:val="en-GB"/>
        </w:rPr>
        <w:t xml:space="preserve">CO₂</w:t>
      </w:r>
      <w:r>
        <w:rPr>
          <w:lang w:val="fr-BE"/>
        </w:rPr>
        <w:t xml:space="preserve">. If he doesn’t buy EUA’s, he will pay a fine of 100 € per new produced ton. </w:t>
      </w:r>
      <w:r>
        <w:rPr>
          <w:lang w:val="fr-BE"/>
        </w:rPr>
        <w:t xml:space="preserve">Is this an incentive for European companies to invest in the future?</w:t>
      </w:r>
      <w:r/>
    </w:p>
    <w:p>
      <w:pPr>
        <w:rPr>
          <w:highlight w:val="none"/>
          <w:lang w:val="fr-BE"/>
        </w:rPr>
      </w:pPr>
      <w:r>
        <w:rPr>
          <w:highlight w:val="none"/>
          <w:lang w:val="fr-BE"/>
        </w:rPr>
        <w:t xml:space="preserve">On the seller side,</w:t>
      </w:r>
      <w:r>
        <w:rPr>
          <w:highlight w:val="none"/>
          <w:lang w:val="fr-BE"/>
        </w:rPr>
        <w:t xml:space="preserve"> an electricity producer which operates intermittent wind mills or solar panels receives EUA’s based on the </w:t>
      </w:r>
      <w:r>
        <w:rPr>
          <w:highlight w:val="none"/>
          <w:lang w:val="fr-BE"/>
        </w:rPr>
        <w:t xml:space="preserve">average efficiency of the 10% best </w:t>
      </w:r>
      <w:r>
        <w:rPr>
          <w:highlight w:val="none"/>
          <w:lang w:val="fr-BE"/>
        </w:rPr>
        <w:t xml:space="preserve">installations</w:t>
      </w:r>
      <w:r>
        <w:rPr>
          <w:highlight w:val="none"/>
          <w:lang w:val="fr-BE"/>
        </w:rPr>
        <w:t xml:space="preserve"> in the “power generating sector”. It means that above the generous subsidies</w:t>
      </w:r>
      <w:r>
        <w:rPr>
          <w:highlight w:val="none"/>
          <w:lang w:val="fr-BE"/>
        </w:rPr>
        <w:t xml:space="preserve">he receives from the State</w:t>
      </w:r>
      <w:r>
        <w:rPr>
          <w:highlight w:val="none"/>
          <w:lang w:val="fr-BE"/>
        </w:rPr>
        <w:t xml:space="preserve"> (around 140 €/MWh in Belgium, </w:t>
      </w:r>
      <w:r>
        <w:rPr>
          <w:highlight w:val="none"/>
          <w:lang w:val="fr-BE"/>
        </w:rPr>
        <w:t xml:space="preserve">see coming paper form 100TWh</w:t>
      </w:r>
      <w:r>
        <w:rPr>
          <w:highlight w:val="none"/>
          <w:lang w:val="fr-BE"/>
        </w:rPr>
        <w:t xml:space="preserve">)</w:t>
      </w:r>
      <w:r>
        <w:rPr>
          <w:highlight w:val="none"/>
          <w:lang w:val="fr-BE"/>
        </w:rPr>
        <w:t xml:space="preserve">, he </w:t>
      </w:r>
      <w:r>
        <w:rPr>
          <w:highlight w:val="none"/>
          <w:lang w:val="fr-BE"/>
        </w:rPr>
        <w:t xml:space="preserve">also </w:t>
      </w:r>
      <w:r>
        <w:rPr>
          <w:highlight w:val="none"/>
          <w:lang w:val="fr-BE"/>
        </w:rPr>
        <w:t xml:space="preserve">receives a lot of allowances, he can sell to build gas power plants. Running intermittent renewables is thus a very profitable business ! That is the reason why 100TWh asks to stop subsidising it with tax-payer money.</w:t>
      </w:r>
      <w:r/>
    </w:p>
    <w:p>
      <w:pPr>
        <w:rPr>
          <w:lang w:val="en-GB"/>
        </w:rPr>
      </w:pPr>
      <w:r>
        <w:rPr>
          <w:highlight w:val="none"/>
          <w:lang w:val="fr-BE"/>
        </w:rPr>
        <w:t xml:space="preserve">Next to the normal working conditions of this market system, the ETS allows polluting companies to continue their business, if they can afford to pay for it...</w:t>
      </w:r>
      <w:r>
        <w:rPr>
          <w:highlight w:val="none"/>
          <w:lang w:val="en-GB"/>
        </w:rPr>
      </w:r>
      <w:r/>
    </w:p>
    <w:p>
      <w:pPr>
        <w:rPr>
          <w:highlight w:val="none"/>
        </w:rPr>
      </w:pPr>
      <w:r>
        <w:rPr>
          <w:lang w:val="fr-BE"/>
        </w:rPr>
        <w:t xml:space="preserve">Firstly, thanks to this system, polluting companies can easily “buy a green image”. </w:t>
      </w:r>
      <w:r>
        <w:rPr>
          <w:lang w:val="en-GB"/>
        </w:rPr>
        <w:t xml:space="preserve">A</w:t>
      </w:r>
      <w:r>
        <w:rPr>
          <w:lang w:val="en-GB"/>
        </w:rPr>
        <w:t xml:space="preserve">n electricity seller who does not </w:t>
      </w:r>
      <w:r>
        <w:rPr>
          <w:lang w:val="en-GB"/>
        </w:rPr>
        <w:t xml:space="preserve">have sustainable production means can buy allowances from foreign renewable energy producers. With these certificates of origin, he can claim to provide gree</w:t>
      </w:r>
      <w:r>
        <w:rPr>
          <w:lang w:val="en-GB"/>
        </w:rPr>
        <w:t xml:space="preserve">n electricity, even though he knows that his country's electricity mix is the same for every </w:t>
      </w:r>
      <w:r>
        <w:rPr>
          <w:highlight w:val="none"/>
          <w:lang w:val="en-GB"/>
        </w:rPr>
        <w:t xml:space="preserve">customer.</w:t>
      </w:r>
      <w:r>
        <w:rPr>
          <w:highlight w:val="none"/>
          <w:lang w:val="en-GB"/>
        </w:rPr>
        <w:t xml:space="preserve"> </w:t>
      </w:r>
      <w:r>
        <w:rPr>
          <w:highlight w:val="none"/>
          <w:lang w:val="en-GB"/>
        </w:rPr>
        <w:t xml:space="preserve">Belgian</w:t>
      </w:r>
      <w:r>
        <w:rPr>
          <w:highlight w:val="none"/>
          <w:lang w:val="fr-BE"/>
        </w:rPr>
        <w:t xml:space="preserve"> citizens</w:t>
      </w:r>
      <w:r>
        <w:rPr>
          <w:highlight w:val="none"/>
          <w:lang w:val="en-GB"/>
        </w:rPr>
        <w:t xml:space="preserve"> thinking that they buy green electricity are just paying for a virtual certificate, </w:t>
      </w:r>
      <w:r>
        <w:rPr>
          <w:highlight w:val="none"/>
          <w:lang w:val="fr-BE"/>
        </w:rPr>
        <w:t xml:space="preserve">their</w:t>
      </w:r>
      <w:r>
        <w:rPr>
          <w:highlight w:val="none"/>
          <w:lang w:val="en-GB"/>
        </w:rPr>
        <w:t xml:space="preserve"> electricity is not </w:t>
      </w:r>
      <w:r>
        <w:rPr>
          <w:highlight w:val="none"/>
          <w:lang w:val="en-GB"/>
        </w:rPr>
        <w:t xml:space="preserve">greener</w:t>
      </w:r>
      <w:r>
        <w:rPr>
          <w:highlight w:val="none"/>
          <w:lang w:val="en-GB"/>
        </w:rPr>
        <w:t xml:space="preserve"> than the </w:t>
      </w:r>
      <w:r>
        <w:rPr>
          <w:highlight w:val="none"/>
          <w:lang w:val="fr-BE"/>
        </w:rPr>
        <w:t xml:space="preserve">one</w:t>
      </w:r>
      <w:r>
        <w:rPr>
          <w:highlight w:val="none"/>
          <w:lang w:val="fr-BE"/>
        </w:rPr>
        <w:t xml:space="preserve"> of their neighbours who don’t pay for it</w:t>
      </w:r>
      <w:r>
        <w:rPr>
          <w:highlight w:val="none"/>
          <w:lang w:val="en-GB"/>
        </w:rPr>
        <w:t xml:space="preserve">.</w:t>
      </w:r>
      <w:r>
        <w:rPr>
          <w:highlight w:val="none"/>
        </w:rPr>
      </w:r>
      <w:r/>
    </w:p>
    <w:p>
      <w:pPr>
        <w:rPr>
          <w:lang w:val="en-GB"/>
        </w:rPr>
      </w:pPr>
      <w:r>
        <w:rPr>
          <w:lang w:val="fr-BE"/>
        </w:rPr>
        <w:t xml:space="preserve">Secondly, the ETS gives the right to the wealthiest countries to increase their pollution. </w:t>
      </w:r>
      <w:r>
        <w:rPr>
          <w:lang w:val="en-GB"/>
        </w:rPr>
        <w:t xml:space="preserve">If a </w:t>
      </w:r>
      <w:r>
        <w:rPr>
          <w:lang w:val="fr-BE"/>
        </w:rPr>
        <w:t xml:space="preserve">rich </w:t>
      </w:r>
      <w:r>
        <w:rPr>
          <w:lang w:val="en-GB"/>
        </w:rPr>
        <w:t xml:space="preserve">country</w:t>
      </w:r>
      <w:r>
        <w:rPr>
          <w:lang w:val="fr-BE"/>
        </w:rPr>
        <w:t xml:space="preserve"> -</w:t>
      </w:r>
      <w:r>
        <w:rPr>
          <w:lang w:val="en-GB"/>
        </w:rPr>
        <w:t xml:space="preserve"> like Belgium</w:t>
      </w:r>
      <w:r>
        <w:rPr>
          <w:lang w:val="fr-BE"/>
        </w:rPr>
        <w:t xml:space="preserve"> -</w:t>
      </w:r>
      <w:r>
        <w:rPr>
          <w:lang w:val="en-GB"/>
        </w:rPr>
        <w:t xml:space="preserve"> replaces its carbon-free nuclear power plants with gas power plants, it </w:t>
      </w:r>
      <w:r>
        <w:rPr>
          <w:lang w:val="fr-BE"/>
        </w:rPr>
        <w:t xml:space="preserve">can affor </w:t>
      </w:r>
      <w:r>
        <w:rPr>
          <w:lang w:val="en-GB"/>
        </w:rPr>
        <w:t xml:space="preserve">to buy allowances from another country, fo</w:t>
      </w:r>
      <w:r>
        <w:rPr>
          <w:lang w:val="en-GB"/>
        </w:rPr>
        <w:t xml:space="preserve">r example Poland, which replaces coal (&gt;1000 gr </w:t>
      </w:r>
      <w:r>
        <w:rPr>
          <w:lang w:val="en-GB"/>
        </w:rPr>
        <w:t xml:space="preserve">CO₂</w:t>
      </w:r>
      <w:r>
        <w:rPr>
          <w:lang w:val="en-GB"/>
        </w:rPr>
        <w:t xml:space="preserve">/kWh) with gas (490 gr </w:t>
      </w:r>
      <w:r>
        <w:rPr>
          <w:lang w:val="en-GB"/>
        </w:rPr>
        <w:t xml:space="preserve">CO₂</w:t>
      </w:r>
      <w:r>
        <w:rPr>
          <w:lang w:val="en-GB"/>
        </w:rPr>
        <w:t xml:space="preserve">/kWh). The overall balance for Europe is that there is no </w:t>
      </w:r>
      <w:r>
        <w:rPr>
          <w:lang w:val="en-GB"/>
        </w:rPr>
        <w:t xml:space="preserve">CO₂</w:t>
      </w:r>
      <w:r>
        <w:rPr>
          <w:lang w:val="en-GB"/>
        </w:rPr>
        <w:t xml:space="preserve"> gain, but also no reduction</w:t>
      </w:r>
      <w:r>
        <w:rPr>
          <w:lang w:val="fr-BE"/>
        </w:rPr>
        <w:t xml:space="preserve">:</w:t>
      </w:r>
      <w:r>
        <w:rPr>
          <w:lang w:val="en-GB"/>
        </w:rPr>
        <w:t xml:space="preserve"> </w:t>
      </w:r>
      <w:r>
        <w:rPr>
          <w:lang w:val="fr-BE"/>
        </w:rPr>
        <w:t xml:space="preserve">Belgium unnecessarily emits more </w:t>
      </w:r>
      <w:r>
        <w:rPr>
          <w:lang w:val="en-GB"/>
        </w:rPr>
        <w:t xml:space="preserve">CO₂</w:t>
      </w:r>
      <w:r>
        <w:rPr>
          <w:lang w:val="fr-BE"/>
        </w:rPr>
        <w:t xml:space="preserve"> while Poland is making true efforts to reduce its emissions... </w:t>
      </w:r>
      <w:r>
        <w:rPr>
          <w:lang w:val="en-GB"/>
        </w:rPr>
        <w:t xml:space="preserve">This is why Poland introduce</w:t>
      </w:r>
      <w:r>
        <w:rPr>
          <w:lang w:val="fr-BE"/>
        </w:rPr>
        <w:t xml:space="preserve">d</w:t>
      </w:r>
      <w:r>
        <w:rPr>
          <w:lang w:val="en-GB"/>
        </w:rPr>
        <w:t xml:space="preserve"> a claim against Belgium.</w:t>
      </w:r>
      <w:r/>
    </w:p>
    <w:p>
      <w:pPr>
        <w:pStyle w:val="548"/>
        <w:rPr>
          <w:lang w:val="en-GB"/>
        </w:rPr>
      </w:pPr>
      <w:r>
        <w:rPr>
          <w:lang w:val="fr-BE"/>
        </w:rPr>
        <w:t xml:space="preserve">Has </w:t>
      </w:r>
      <w:r>
        <w:rPr>
          <w:lang w:val="en-GB"/>
        </w:rPr>
        <w:t xml:space="preserve">ETS </w:t>
      </w:r>
      <w:r>
        <w:rPr>
          <w:lang w:val="fr-BE"/>
        </w:rPr>
        <w:t xml:space="preserve">been </w:t>
      </w:r>
      <w:r>
        <w:rPr>
          <w:lang w:val="en-GB"/>
        </w:rPr>
        <w:t xml:space="preserve">success</w:t>
      </w:r>
      <w:r>
        <w:rPr>
          <w:lang w:val="fr-BE"/>
        </w:rPr>
        <w:t xml:space="preserve">ful</w:t>
      </w:r>
      <w:r>
        <w:rPr>
          <w:lang w:val="en-GB"/>
        </w:rPr>
        <w:t xml:space="preserve">?</w:t>
      </w:r>
      <w:r/>
    </w:p>
    <w:p>
      <w:pPr>
        <w:rPr>
          <w:lang w:val="en-GB"/>
        </w:rPr>
      </w:pPr>
      <w:r>
        <w:rPr>
          <w:lang w:val="en-GB"/>
        </w:rPr>
        <w:t xml:space="preserve">The European Commission claims that “</w:t>
      </w:r>
      <w:r>
        <w:rPr>
          <w:color w:val="00B050"/>
          <w:lang w:val="en-GB"/>
        </w:rPr>
        <w:t xml:space="preserve">emissions from installations covered by the ETS declined by about 35% between 2005 and 2019</w:t>
      </w:r>
      <w:r>
        <w:rPr>
          <w:lang w:val="en-GB"/>
        </w:rPr>
        <w:t xml:space="preserve">”. </w:t>
      </w:r>
      <w:r/>
    </w:p>
    <w:p>
      <w:pPr>
        <w:rPr>
          <w:lang w:val="en-GB"/>
        </w:rPr>
      </w:pPr>
      <w:r>
        <w:rPr>
          <w:lang w:val="en-GB"/>
        </w:rPr>
        <w:t xml:space="preserve">But according to the Corpo</w:t>
      </w:r>
      <w:r>
        <w:rPr>
          <w:lang w:val="en-GB"/>
        </w:rPr>
        <w:t xml:space="preserve">rate Europe Observatory (CEO), a research group working to expose the privileged access and influence enjoyed by corporations and lobbies in EU policy making</w:t>
      </w:r>
      <w:r>
        <w:rPr>
          <w:rStyle w:val="704"/>
          <w:vertAlign w:val="baseline"/>
          <w:lang w:val="en-GB"/>
        </w:rPr>
        <w:t xml:space="preserve">, </w:t>
      </w:r>
      <w:r>
        <w:rPr>
          <w:lang w:val="en-GB"/>
        </w:rPr>
        <w:t xml:space="preserve">this isn’t true</w:t>
      </w:r>
      <w:r>
        <w:rPr>
          <w:rStyle w:val="704"/>
          <w:lang w:val="en-GB"/>
        </w:rPr>
        <w:footnoteReference w:id="3"/>
      </w:r>
      <w:r>
        <w:rPr>
          <w:lang w:val="en-GB"/>
        </w:rPr>
        <w:t xml:space="preserve">: </w:t>
      </w:r>
      <w:r>
        <w:rPr>
          <w:lang w:val="en-GB"/>
        </w:rPr>
        <w:t xml:space="preserve">“</w:t>
      </w:r>
      <w:r>
        <w:rPr>
          <w:i/>
          <w:color w:val="C00000"/>
          <w:lang w:val="en-GB"/>
        </w:rPr>
        <w:t xml:space="preserve">The ETS has not substantially reduced emissions</w:t>
      </w:r>
      <w:r>
        <w:rPr>
          <w:lang w:val="en-GB"/>
        </w:rPr>
        <w:t xml:space="preserve">”.</w:t>
      </w:r>
      <w:r/>
    </w:p>
    <w:p>
      <w:pPr>
        <w:rPr>
          <w:lang w:val="en-GB"/>
        </w:rPr>
      </w:pPr>
      <w:r>
        <w:rPr>
          <w:lang w:val="en-GB"/>
        </w:rPr>
      </w:r>
      <w:r>
        <w:rPr>
          <w:lang w:val="en-GB"/>
        </w:rPr>
        <w:t xml:space="preserve">100TW</w:t>
      </w:r>
      <w:r>
        <w:rPr>
          <w:lang w:val="en-GB"/>
        </w:rPr>
        <w:t xml:space="preserve">h also </w:t>
      </w:r>
      <w:r>
        <w:rPr>
          <w:lang w:val="fr-BE"/>
        </w:rPr>
        <w:t xml:space="preserve">defends </w:t>
      </w:r>
      <w:r>
        <w:rPr>
          <w:lang w:val="en-GB"/>
        </w:rPr>
        <w:t xml:space="preserve">that the </w:t>
      </w:r>
      <w:r>
        <w:rPr>
          <w:lang w:val="en-GB"/>
        </w:rPr>
        <w:t xml:space="preserve">worldwide</w:t>
      </w:r>
      <w:r>
        <w:rPr>
          <w:lang w:val="en-GB"/>
        </w:rPr>
        <w:t xml:space="preserve"> reduction of </w:t>
      </w:r>
      <w:r>
        <w:rPr>
          <w:lang w:val="en-GB"/>
        </w:rPr>
        <w:t xml:space="preserve">greenhouse gas emissions of the last decade was primarily caused by the </w:t>
      </w:r>
      <w:r>
        <w:rPr>
          <w:lang w:val="en-GB"/>
        </w:rPr>
        <w:t xml:space="preserve">subprimes</w:t>
      </w:r>
      <w:r>
        <w:rPr>
          <w:lang w:val="en-GB"/>
        </w:rPr>
        <w:t xml:space="preserve"> crisis of 2008, not by the ETS implemented by the EU Commission.</w:t>
      </w:r>
      <w:r/>
    </w:p>
    <w:p>
      <w:pPr>
        <w:pStyle w:val="548"/>
        <w:rPr>
          <w:lang w:val="en-GB"/>
        </w:rPr>
      </w:pPr>
      <w:r>
        <w:rPr>
          <w:lang w:val="en-GB"/>
        </w:rPr>
        <w:t xml:space="preserve">ETS </w:t>
      </w:r>
      <w:r>
        <w:rPr>
          <w:lang w:val="fr-BE"/>
        </w:rPr>
        <w:t xml:space="preserve">evolutions</w:t>
      </w:r>
      <w:r>
        <w:rPr>
          <w:lang w:val="en-GB"/>
        </w:rPr>
        <w:t xml:space="preserve"> </w:t>
      </w:r>
      <w:r/>
    </w:p>
    <w:p>
      <w:pPr>
        <w:rPr>
          <w:lang w:val="en-GB"/>
        </w:rPr>
      </w:pPr>
      <w:r>
        <w:rPr>
          <w:lang w:val="en-GB"/>
        </w:rPr>
        <w:t xml:space="preserve">According to Clean Energy Wire</w:t>
      </w:r>
      <w:r>
        <w:rPr>
          <w:rStyle w:val="704"/>
          <w:lang w:val="en-GB"/>
        </w:rPr>
        <w:footnoteReference w:id="4"/>
      </w:r>
      <w:r>
        <w:rPr>
          <w:lang w:val="en-GB"/>
        </w:rPr>
        <w:t xml:space="preserve">, “</w:t>
      </w:r>
      <w:r>
        <w:rPr>
          <w:i/>
          <w:color w:val="7030A0"/>
          <w:lang w:val="en-GB"/>
        </w:rPr>
        <w:t xml:space="preserve">In the first two trading periods (2005-2007 and 2008-2012) the majority of allowances were given out for free and in generous amounts, so the price for first-period allowances fell to zero in 2007</w:t>
      </w:r>
      <w:r>
        <w:rPr>
          <w:lang w:val="en-GB"/>
        </w:rPr>
        <w:t xml:space="preserve">.”</w:t>
      </w:r>
      <w:r/>
    </w:p>
    <w:p>
      <w:pPr>
        <w:rPr>
          <w:highlight w:val="yellow"/>
          <w:lang w:val="en-GB"/>
        </w:rPr>
      </w:pPr>
      <w:r>
        <w:rPr>
          <w:highlight w:val="yellow"/>
        </w:rPr>
      </w:r>
      <w:r>
        <w:rPr>
          <w:lang w:val="en-GB"/>
        </w:rPr>
        <w:t xml:space="preserve">After the reform, called the “third phase” covering 2013-2020, 40% of the allowances have been auctioned. </w:t>
      </w:r>
      <w:r>
        <w:rPr>
          <w:lang w:val="en-GB"/>
        </w:rPr>
        <w:t xml:space="preserve">However</w:t>
      </w:r>
      <w:r>
        <w:rPr>
          <w:lang w:val="en-GB"/>
        </w:rPr>
        <w:t xml:space="preserve"> “free allocation” or “free allowances” st</w:t>
      </w:r>
      <w:r>
        <w:rPr>
          <w:lang w:val="en-GB"/>
        </w:rPr>
        <w:t xml:space="preserve">ill prevail</w:t>
      </w:r>
      <w:r>
        <w:rPr>
          <w:lang w:val="fr-BE"/>
        </w:rPr>
        <w:t xml:space="preserve">ed</w:t>
      </w:r>
      <w:r>
        <w:rPr>
          <w:lang w:val="en-GB"/>
        </w:rPr>
        <w:t xml:space="preserve"> for manufacturing industry, the aviation sector and sectors deemed as exposed to “carbon leakage”, which means </w:t>
      </w:r>
      <w:r>
        <w:rPr>
          <w:lang w:val="fr-BE"/>
        </w:rPr>
        <w:t xml:space="preserve">they are </w:t>
      </w:r>
      <w:r>
        <w:rPr>
          <w:lang w:val="en-GB"/>
        </w:rPr>
        <w:t xml:space="preserve">exposed to the competition from countries not supporting the ETS.</w:t>
      </w:r>
      <w:r/>
    </w:p>
    <w:p>
      <w:pPr>
        <w:rPr>
          <w:highlight w:val="none"/>
        </w:rPr>
      </w:pPr>
      <w:r>
        <w:rPr>
          <w:lang w:val="en-GB"/>
        </w:rPr>
        <w:t xml:space="preserve">As a result, the prices of </w:t>
      </w:r>
      <w:r>
        <w:rPr>
          <w:lang w:val="en-GB"/>
        </w:rPr>
        <w:t xml:space="preserve">CO₂</w:t>
      </w:r>
      <w:r>
        <w:rPr>
          <w:lang w:val="en-GB"/>
        </w:rPr>
        <w:t xml:space="preserve"> allowances increased from 2.81 euro</w:t>
      </w:r>
      <w:r>
        <w:rPr>
          <w:lang w:val="en-GB"/>
        </w:rPr>
        <w:t xml:space="preserve">s per tonne in early 2014, to 18.50 euros in August 2018. Yet according to the German Institute for Economic Research (</w:t>
      </w:r>
      <w:r>
        <w:rPr>
          <w:lang w:val="en-GB"/>
        </w:rPr>
        <w:t xml:space="preserve">Deutsches</w:t>
      </w:r>
      <w:r>
        <w:rPr>
          <w:lang w:val="en-GB"/>
        </w:rPr>
        <w:t xml:space="preserve"> </w:t>
      </w:r>
      <w:r>
        <w:rPr>
          <w:lang w:val="en-GB"/>
        </w:rPr>
        <w:t xml:space="preserve">Institut</w:t>
      </w:r>
      <w:r>
        <w:rPr>
          <w:lang w:val="en-GB"/>
        </w:rPr>
        <w:t xml:space="preserve"> </w:t>
      </w:r>
      <w:r>
        <w:rPr>
          <w:lang w:val="en-GB"/>
        </w:rPr>
        <w:t xml:space="preserve">für</w:t>
      </w:r>
      <w:r>
        <w:rPr>
          <w:lang w:val="en-GB"/>
        </w:rPr>
        <w:t xml:space="preserve"> </w:t>
      </w:r>
      <w:r>
        <w:rPr>
          <w:lang w:val="en-GB"/>
        </w:rPr>
        <w:t xml:space="preserve">Wirtschaftsforschung</w:t>
      </w:r>
      <w:r>
        <w:rPr>
          <w:lang w:val="en-GB"/>
        </w:rPr>
        <w:t xml:space="preserve">, </w:t>
      </w:r>
      <w:r>
        <w:rPr>
          <w:lang w:val="en-GB"/>
        </w:rPr>
        <w:t xml:space="preserve">DIW</w:t>
      </w:r>
      <w:r>
        <w:rPr>
          <w:lang w:val="en-GB"/>
        </w:rPr>
        <w:t xml:space="preserve">), only a price of more than 40 euros per emitted tonne of </w:t>
      </w:r>
      <w:r>
        <w:rPr>
          <w:lang w:val="en-GB"/>
        </w:rPr>
        <w:t xml:space="preserve">CO₂</w:t>
      </w:r>
      <w:r>
        <w:rPr>
          <w:lang w:val="en-GB"/>
        </w:rPr>
        <w:t xml:space="preserve"> could make other energy so</w:t>
      </w:r>
      <w:r>
        <w:rPr>
          <w:lang w:val="en-GB"/>
        </w:rPr>
        <w:t xml:space="preserve">urces more competitive than co</w:t>
      </w:r>
      <w:r>
        <w:rPr>
          <w:highlight w:val="none"/>
          <w:lang w:val="en-GB"/>
        </w:rPr>
        <w:t xml:space="preserve">al.</w:t>
      </w:r>
      <w:r>
        <w:rPr>
          <w:highlight w:val="none"/>
          <w:lang w:val="en-GB"/>
        </w:rPr>
        <w:t xml:space="preserve"> </w:t>
      </w:r>
      <w:r>
        <w:rPr>
          <w:highlight w:val="none"/>
          <w:lang w:val="fr-BE"/>
        </w:rPr>
        <w:t xml:space="preserve">Although never recognised officially by </w:t>
      </w:r>
      <w:r>
        <w:rPr>
          <w:highlight w:val="none"/>
          <w:lang w:val="en-GB"/>
        </w:rPr>
        <w:t xml:space="preserve">the</w:t>
      </w:r>
      <w:r>
        <w:rPr>
          <w:highlight w:val="none"/>
          <w:lang w:val="fr-BE"/>
        </w:rPr>
        <w:t xml:space="preserve"> EU</w:t>
      </w:r>
      <w:r>
        <w:rPr>
          <w:highlight w:val="none"/>
          <w:lang w:val="en-GB"/>
        </w:rPr>
        <w:t xml:space="preserve"> Commission, this </w:t>
      </w:r>
      <w:r>
        <w:rPr>
          <w:highlight w:val="none"/>
          <w:lang w:val="fr-BE"/>
        </w:rPr>
        <w:t xml:space="preserve">price</w:t>
      </w:r>
      <w:r>
        <w:rPr>
          <w:highlight w:val="none"/>
          <w:lang w:val="fr-BE"/>
        </w:rPr>
        <w:t xml:space="preserve"> </w:t>
      </w:r>
      <w:r>
        <w:rPr>
          <w:highlight w:val="none"/>
          <w:lang w:val="en-GB"/>
        </w:rPr>
        <w:t xml:space="preserve">of 40 e</w:t>
      </w:r>
      <w:r>
        <w:rPr>
          <w:highlight w:val="none"/>
          <w:lang w:val="en-GB"/>
        </w:rPr>
        <w:t xml:space="preserve">uros </w:t>
      </w:r>
      <w:r>
        <w:rPr>
          <w:highlight w:val="none"/>
          <w:lang w:val="fr-BE"/>
        </w:rPr>
        <w:t xml:space="preserve">is</w:t>
      </w:r>
      <w:r>
        <w:rPr>
          <w:highlight w:val="none"/>
          <w:lang w:val="fr-BE"/>
        </w:rPr>
        <w:t xml:space="preserve"> </w:t>
      </w:r>
      <w:r>
        <w:rPr>
          <w:highlight w:val="none"/>
          <w:lang w:val="en-GB"/>
        </w:rPr>
        <w:t xml:space="preserve">well known </w:t>
      </w:r>
      <w:r>
        <w:rPr>
          <w:highlight w:val="none"/>
          <w:lang w:val="fr-BE"/>
        </w:rPr>
        <w:t xml:space="preserve">amongst </w:t>
      </w:r>
      <w:r>
        <w:rPr>
          <w:highlight w:val="none"/>
          <w:lang w:val="en-GB"/>
        </w:rPr>
        <w:t xml:space="preserve">the EU institutions and </w:t>
      </w:r>
      <w:r>
        <w:rPr>
          <w:highlight w:val="none"/>
          <w:lang w:val="fr-BE"/>
        </w:rPr>
        <w:t xml:space="preserve">the </w:t>
      </w:r>
      <w:r>
        <w:rPr>
          <w:highlight w:val="none"/>
          <w:lang w:val="en-GB"/>
        </w:rPr>
        <w:t xml:space="preserve">lobbyists</w:t>
      </w:r>
      <w:r>
        <w:rPr>
          <w:highlight w:val="none"/>
          <w:lang w:val="fr-BE"/>
        </w:rPr>
        <w:t xml:space="preserve"> community</w:t>
      </w:r>
      <w:r>
        <w:rPr>
          <w:highlight w:val="none"/>
          <w:lang w:val="en-GB"/>
        </w:rPr>
        <w:t xml:space="preserve">.</w:t>
      </w:r>
      <w:r>
        <w:rPr>
          <w:highlight w:val="none"/>
        </w:rPr>
      </w:r>
      <w:r/>
    </w:p>
    <w:p>
      <w:pPr>
        <w:rPr>
          <w:lang w:val="en-GB"/>
        </w:rPr>
      </w:pPr>
      <w:r>
        <w:rPr>
          <w:lang w:val="en-GB"/>
        </w:rPr>
        <w:t xml:space="preserve">In 20</w:t>
      </w:r>
      <w:r>
        <w:rPr>
          <w:highlight w:val="none"/>
          <w:lang w:val="en-GB"/>
        </w:rPr>
        <w:t xml:space="preserve">19, a market stability reserve (</w:t>
      </w:r>
      <w:r>
        <w:rPr>
          <w:highlight w:val="none"/>
          <w:lang w:val="en-GB"/>
        </w:rPr>
        <w:t xml:space="preserve">MSR</w:t>
      </w:r>
      <w:r>
        <w:rPr>
          <w:highlight w:val="none"/>
          <w:lang w:val="en-GB"/>
        </w:rPr>
        <w:t xml:space="preserve">) has been activated. This instrument </w:t>
      </w:r>
      <w:r>
        <w:rPr>
          <w:highlight w:val="none"/>
          <w:lang w:val="en-GB"/>
        </w:rPr>
        <w:t xml:space="preserve">allows</w:t>
      </w:r>
      <w:r>
        <w:rPr>
          <w:highlight w:val="none"/>
          <w:lang w:val="en-GB"/>
        </w:rPr>
        <w:t xml:space="preserve"> authorities to adapt the number of </w:t>
      </w:r>
      <w:r>
        <w:rPr>
          <w:highlight w:val="none"/>
          <w:lang w:val="en-GB"/>
        </w:rPr>
        <w:t xml:space="preserve">CO₂</w:t>
      </w:r>
      <w:r>
        <w:rPr>
          <w:highlight w:val="none"/>
          <w:lang w:val="en-GB"/>
        </w:rPr>
        <w:t xml:space="preserve">-permits to regulate their price</w:t>
      </w:r>
      <w:r>
        <w:rPr>
          <w:highlight w:val="none"/>
          <w:lang w:val="fr-BE"/>
        </w:rPr>
        <w:t xml:space="preserve">. In the </w:t>
      </w:r>
      <w:r>
        <w:rPr>
          <w:highlight w:val="none"/>
          <w:lang w:val="fr-BE"/>
        </w:rPr>
        <w:t xml:space="preserve">EU </w:t>
      </w:r>
      <w:r>
        <w:rPr>
          <w:highlight w:val="none"/>
          <w:lang w:val="en-GB"/>
        </w:rPr>
        <w:t xml:space="preserve">jargon, allowances </w:t>
      </w:r>
      <w:r>
        <w:rPr>
          <w:highlight w:val="none"/>
          <w:lang w:val="fr-BE"/>
        </w:rPr>
        <w:t xml:space="preserve">are</w:t>
      </w:r>
      <w:r>
        <w:rPr>
          <w:highlight w:val="none"/>
          <w:lang w:val="fr-BE"/>
        </w:rPr>
        <w:t xml:space="preserve"> </w:t>
      </w:r>
      <w:r>
        <w:rPr>
          <w:highlight w:val="none"/>
          <w:lang w:val="en-GB"/>
        </w:rPr>
        <w:t xml:space="preserve">put in a refrigerator to be used later when the price will be higher</w:t>
      </w:r>
      <w:r>
        <w:rPr>
          <w:highlight w:val="none"/>
          <w:lang w:val="fr-BE"/>
        </w:rPr>
        <w:t xml:space="preserve">.</w:t>
      </w:r>
      <w:r>
        <w:rPr>
          <w:highlight w:val="none"/>
          <w:lang w:val="en-GB"/>
        </w:rPr>
        <w:t xml:space="preserve"> Th</w:t>
      </w:r>
      <w:r>
        <w:rPr>
          <w:lang w:val="en-GB"/>
        </w:rPr>
        <w:t xml:space="preserve">is mechanism </w:t>
      </w:r>
      <w:r>
        <w:rPr>
          <w:lang w:val="fr-BE"/>
        </w:rPr>
        <w:t xml:space="preserve">has been set up </w:t>
      </w:r>
      <w:r>
        <w:rPr>
          <w:lang w:val="en-GB"/>
        </w:rPr>
        <w:t xml:space="preserve">to neutralise the closing of </w:t>
      </w:r>
      <w:r>
        <w:rPr>
          <w:lang w:val="en-GB"/>
        </w:rPr>
        <w:t xml:space="preserve">CO₂</w:t>
      </w:r>
      <w:r>
        <w:rPr>
          <w:lang w:val="en-GB"/>
        </w:rPr>
        <w:t xml:space="preserve"> emitting installations without affecting the price of the allowances. So instead of </w:t>
      </w:r>
      <w:r>
        <w:rPr>
          <w:lang w:val="fr-BE"/>
        </w:rPr>
        <w:t xml:space="preserve">rewarding the company or the state that reduces its emissions, the EU considers that nothing changed.</w:t>
      </w:r>
      <w:r>
        <w:rPr>
          <w:lang w:val="en-GB"/>
        </w:rPr>
      </w:r>
      <w:r/>
    </w:p>
    <w:p>
      <w:pPr>
        <w:rPr>
          <w:lang w:val="en-GB"/>
        </w:rPr>
      </w:pPr>
      <w:r>
        <w:rPr>
          <w:lang w:val="en-GB"/>
        </w:rPr>
        <w:t xml:space="preserve">For 100TWh, ETS is </w:t>
      </w:r>
      <w:r>
        <w:rPr>
          <w:lang w:val="en-GB"/>
        </w:rPr>
        <w:t xml:space="preserve">becoming a real gas</w:t>
      </w:r>
      <w:r>
        <w:rPr>
          <w:lang w:val="en-GB"/>
        </w:rPr>
        <w:t xml:space="preserve">-works</w:t>
      </w:r>
      <w:r>
        <w:rPr>
          <w:lang w:val="fr-BE"/>
        </w:rPr>
        <w:t xml:space="preserve"> and we fear this will negatively impact the competitivity of the European industry.</w:t>
      </w:r>
      <w:r/>
    </w:p>
    <w:p>
      <w:pPr>
        <w:pStyle w:val="548"/>
        <w:rPr>
          <w:lang w:val="en-GB"/>
        </w:rPr>
      </w:pPr>
      <w:r>
        <w:rPr>
          <w:lang w:val="en-GB"/>
        </w:rPr>
        <w:t xml:space="preserve">ETS is a pernicious system</w:t>
      </w:r>
      <w:r/>
    </w:p>
    <w:p>
      <w:pPr>
        <w:rPr>
          <w:lang w:val="en-GB"/>
        </w:rPr>
      </w:pPr>
      <w:r>
        <w:rPr>
          <w:lang w:val="en-GB"/>
        </w:rPr>
        <w:t xml:space="preserve">For 100TWh, the EU ETS not only d</w:t>
      </w:r>
      <w:r>
        <w:rPr>
          <w:lang w:val="en-GB"/>
        </w:rPr>
        <w:t xml:space="preserve">idn’t achieve its objectives, but it is also a pernicious system </w:t>
      </w:r>
      <w:r>
        <w:rPr>
          <w:lang w:val="fr-BE"/>
        </w:rPr>
        <w:t xml:space="preserve">because it is presented as a </w:t>
      </w:r>
      <w:r>
        <w:rPr>
          <w:lang w:val="fr-BE"/>
        </w:rPr>
        <w:t xml:space="preserve">greenhouse gas reduction system, but in reality it is a system that gives polluting rights to carbon emitting industries.</w:t>
      </w:r>
      <w:r/>
    </w:p>
    <w:p>
      <w:pPr>
        <w:rPr>
          <w:lang w:val="en-GB"/>
        </w:rPr>
      </w:pPr>
      <w:r>
        <w:rPr>
          <w:lang w:val="en-GB"/>
        </w:rPr>
        <w:t xml:space="preserve">Moreover, instead of combating climate change, ETS </w:t>
      </w:r>
      <w:r>
        <w:rPr>
          <w:lang w:val="en-GB"/>
        </w:rPr>
        <w:t xml:space="preserve">prevents effective carbon reduction to take place.</w:t>
      </w:r>
      <w:r>
        <w:rPr>
          <w:lang w:val="fr-BE"/>
        </w:rPr>
        <w:t xml:space="preserve"> </w:t>
      </w:r>
      <w:r>
        <w:rPr>
          <w:lang w:val="en-GB"/>
        </w:rPr>
        <w:t xml:space="preserve">As </w:t>
      </w:r>
      <w:r>
        <w:rPr>
          <w:lang w:val="en-GB"/>
        </w:rPr>
        <w:t xml:space="preserve">stated by the CEO, “</w:t>
      </w:r>
      <w:r>
        <w:rPr>
          <w:i/>
          <w:color w:val="C00000"/>
          <w:lang w:val="en-GB"/>
        </w:rPr>
        <w:t xml:space="preserve">The EU ETS is used to undermine other climate and emissions control policies</w:t>
      </w:r>
      <w:r>
        <w:rPr>
          <w:lang w:val="en-GB"/>
        </w:rPr>
        <w:t xml:space="preserve">”.</w:t>
      </w:r>
      <w:r/>
    </w:p>
    <w:p>
      <w:pPr>
        <w:rPr>
          <w:lang w:val="en-GB"/>
        </w:rPr>
      </w:pPr>
      <w:r>
        <w:rPr>
          <w:lang w:val="en-GB"/>
        </w:rPr>
        <w:t xml:space="preserve">This can easily be understood, because for the EU Commission</w:t>
      </w:r>
      <w:r>
        <w:rPr>
          <w:lang w:val="fr-BE"/>
        </w:rPr>
        <w:t xml:space="preserve"> recognises that</w:t>
      </w:r>
      <w:r>
        <w:rPr>
          <w:lang w:val="en-GB"/>
        </w:rPr>
        <w:t xml:space="preserve"> “</w:t>
      </w:r>
      <w:r>
        <w:rPr>
          <w:i/>
          <w:color w:val="00B050"/>
          <w:lang w:val="en-GB"/>
        </w:rPr>
        <w:t xml:space="preserve">The limit on the total number of allowances available ensures that they have a value</w:t>
      </w:r>
      <w:r>
        <w:rPr>
          <w:lang w:val="en-GB"/>
        </w:rPr>
        <w:t xml:space="preserve">”. This is </w:t>
      </w:r>
      <w:r>
        <w:rPr>
          <w:lang w:val="en-GB"/>
        </w:rPr>
        <w:t xml:space="preserve">a good reason to avoid that breaking technologies are </w:t>
      </w:r>
      <w:r>
        <w:rPr>
          <w:lang w:val="en-GB"/>
        </w:rPr>
        <w:t xml:space="preserve">developed</w:t>
      </w:r>
      <w:r>
        <w:rPr>
          <w:lang w:val="en-GB"/>
        </w:rPr>
        <w:t xml:space="preserve"> to improve the energy efficiency or to decrease the </w:t>
      </w:r>
      <w:r>
        <w:rPr>
          <w:lang w:val="en-GB"/>
        </w:rPr>
        <w:t xml:space="preserve">greenhouse gas emissions</w:t>
      </w:r>
      <w:r>
        <w:rPr>
          <w:lang w:val="en-GB"/>
        </w:rPr>
        <w:t xml:space="preserve"> too rapidly.</w:t>
      </w:r>
      <w:r/>
    </w:p>
    <w:p>
      <w:pPr>
        <w:ind w:left="0"/>
        <w:rPr>
          <w:i/>
          <w:color w:val="0070C0"/>
          <w:lang w:val="en-GB"/>
        </w:rPr>
      </w:pPr>
      <w:r>
        <w:rPr>
          <w:i/>
          <w:color w:val="auto"/>
          <w:lang w:val="fr-BE"/>
        </w:rPr>
        <w:t xml:space="preserve">As demonstrated by </w:t>
      </w:r>
      <w:r>
        <w:rPr>
          <w:i/>
          <w:color w:val="auto"/>
          <w:lang w:val="en-GB"/>
        </w:rPr>
        <w:t xml:space="preserve">CEO</w:t>
      </w:r>
      <w:r>
        <w:rPr>
          <w:i/>
          <w:color w:val="auto"/>
          <w:lang w:val="fr-BE"/>
        </w:rPr>
        <w:t xml:space="preserve">,</w:t>
      </w:r>
      <w:r>
        <w:rPr>
          <w:i/>
          <w:color w:val="auto"/>
          <w:lang w:val="en-GB"/>
        </w:rPr>
        <w:t xml:space="preserve"> “</w:t>
      </w:r>
      <w:r>
        <w:rPr>
          <w:i/>
          <w:color w:val="C00000"/>
          <w:lang w:val="en-GB"/>
        </w:rPr>
        <w:t xml:space="preserve">The ETS sets a ceiling on climate ambition</w:t>
      </w:r>
      <w:r>
        <w:rPr>
          <w:i/>
          <w:color w:val="auto"/>
          <w:lang w:val="en-GB"/>
        </w:rPr>
        <w:t xml:space="preserve">”</w:t>
      </w:r>
      <w:r>
        <w:rPr>
          <w:i/>
          <w:color w:val="auto"/>
          <w:lang w:val="en-GB"/>
        </w:rPr>
        <w:t xml:space="preserve">. </w:t>
      </w:r>
      <w:r/>
    </w:p>
    <w:p>
      <w:pPr>
        <w:rPr>
          <w:i/>
          <w:lang w:val="fr-BE"/>
        </w:rPr>
      </w:pPr>
      <w:r>
        <w:rPr>
          <w:i/>
          <w:lang w:val="fr-BE"/>
        </w:rPr>
        <w:t xml:space="preserve">And what about the impact of ETS on developping countries? </w:t>
      </w:r>
      <w:r/>
    </w:p>
    <w:p>
      <w:pPr>
        <w:rPr>
          <w:i/>
          <w:highlight w:val="none"/>
          <w:lang w:val="fr-BE"/>
        </w:rPr>
      </w:pPr>
      <w:r>
        <w:rPr>
          <w:i/>
          <w:lang w:val="fr-BE"/>
        </w:rPr>
      </w:r>
      <w:r>
        <w:rPr>
          <w:i/>
          <w:lang w:val="en-GB"/>
        </w:rPr>
        <w:t xml:space="preserve">According to the Centre for European Policy Studies (CEPS</w:t>
      </w:r>
      <w:r>
        <w:rPr>
          <w:rStyle w:val="704"/>
          <w:i/>
          <w:vertAlign w:val="baseline"/>
          <w:lang w:val="en-GB"/>
        </w:rPr>
        <w:t xml:space="preserve">)</w:t>
      </w:r>
      <w:r>
        <w:rPr>
          <w:rStyle w:val="704"/>
          <w:i/>
          <w:lang w:val="en-GB"/>
        </w:rPr>
        <w:footnoteReference w:id="5"/>
      </w:r>
      <w:r>
        <w:rPr>
          <w:i/>
          <w:lang w:val="en-GB"/>
        </w:rPr>
        <w:t xml:space="preserve"> “</w:t>
      </w:r>
      <w:r>
        <w:rPr>
          <w:i/>
          <w:color w:val="806000" w:themeColor="accent4" w:themeShade="80"/>
          <w:lang w:val="en-GB"/>
        </w:rPr>
        <w:t xml:space="preserve">EU fun</w:t>
      </w:r>
      <w:r>
        <w:rPr>
          <w:i/>
          <w:color w:val="806000" w:themeColor="accent4" w:themeShade="80"/>
          <w:lang w:val="en-GB"/>
        </w:rPr>
        <w:t xml:space="preserve">ding from the EU ETS for developing countries will send an important signal to developing countries</w:t>
      </w:r>
      <w:r>
        <w:rPr>
          <w:i/>
          <w:lang w:val="en-GB"/>
        </w:rPr>
        <w:t xml:space="preserve">”. But is it true? </w:t>
      </w:r>
      <w:r>
        <w:rPr>
          <w:i/>
          <w:lang w:val="fr-BE"/>
        </w:rPr>
        <w:t xml:space="preserve">How can we be sure </w:t>
      </w:r>
      <w:r>
        <w:rPr>
          <w:i/>
          <w:lang w:val="en-GB"/>
        </w:rPr>
        <w:t xml:space="preserve">that those </w:t>
      </w:r>
      <w:r>
        <w:rPr>
          <w:i/>
          <w:lang w:val="en-GB"/>
        </w:rPr>
        <w:t xml:space="preserve">fund</w:t>
      </w:r>
      <w:r>
        <w:rPr>
          <w:i/>
          <w:lang w:val="en-GB"/>
        </w:rPr>
        <w:t xml:space="preserve">s</w:t>
      </w:r>
      <w:r>
        <w:rPr>
          <w:i/>
          <w:lang w:val="en-GB"/>
        </w:rPr>
        <w:t xml:space="preserve"> </w:t>
      </w:r>
      <w:r>
        <w:rPr>
          <w:i/>
          <w:lang w:val="fr-BE"/>
        </w:rPr>
        <w:t xml:space="preserve">are not </w:t>
      </w:r>
      <w:r>
        <w:rPr>
          <w:i/>
          <w:lang w:val="en-GB"/>
        </w:rPr>
        <w:t xml:space="preserve">used to prevent</w:t>
      </w:r>
      <w:r>
        <w:rPr>
          <w:i/>
          <w:lang w:val="fr-BE"/>
        </w:rPr>
        <w:t xml:space="preserve"> or limit</w:t>
      </w:r>
      <w:r>
        <w:rPr>
          <w:i/>
          <w:lang w:val="en-GB"/>
        </w:rPr>
        <w:t xml:space="preserve"> the economic development of those countries</w:t>
      </w:r>
      <w:r>
        <w:rPr>
          <w:i/>
          <w:lang w:val="fr-BE"/>
        </w:rPr>
        <w:t xml:space="preserve">?</w:t>
      </w:r>
      <w:r/>
    </w:p>
    <w:p>
      <w:pPr>
        <w:rPr>
          <w:i/>
          <w:lang w:val="en-GB"/>
        </w:rPr>
      </w:pPr>
      <w:r>
        <w:rPr>
          <w:i/>
          <w:highlight w:val="none"/>
          <w:lang w:val="fr-BE"/>
        </w:rPr>
      </w:r>
      <w:r>
        <w:rPr>
          <w:highlight w:val="none"/>
          <w:lang w:val="en-GB"/>
        </w:rPr>
        <w:t xml:space="preserve">There are also two other problems related to the EU ETS, that have been highlighted by the CEO. Firstly “</w:t>
      </w:r>
      <w:r>
        <w:rPr>
          <w:color w:val="C00000"/>
          <w:highlight w:val="none"/>
          <w:lang w:val="en-GB"/>
        </w:rPr>
        <w:t xml:space="preserve">The EU ETS has not been cost-effective and has subsidised polluters at tax payers' expense</w:t>
      </w:r>
      <w:r>
        <w:rPr>
          <w:highlight w:val="none"/>
          <w:lang w:val="en-GB"/>
        </w:rPr>
        <w:t xml:space="preserve">”. And secondly, because of the immaterial nature of commodity</w:t>
      </w:r>
      <w:r>
        <w:rPr>
          <w:highlight w:val="none"/>
          <w:lang w:val="en-GB"/>
        </w:rPr>
        <w:t xml:space="preserve"> traded here “</w:t>
      </w:r>
      <w:r>
        <w:rPr>
          <w:color w:val="C00000"/>
          <w:highlight w:val="none"/>
          <w:lang w:val="en-GB"/>
        </w:rPr>
        <w:t xml:space="preserve">The ETS remains susceptible to fraud and gaming</w:t>
      </w:r>
      <w:r>
        <w:rPr>
          <w:highlight w:val="none"/>
          <w:lang w:val="en-GB"/>
        </w:rPr>
        <w:t xml:space="preserve">”. And indeed, we see an increasing number of ETS frauds arising nowadays.</w:t>
      </w:r>
      <w:r>
        <w:rPr>
          <w:i/>
          <w:highlight w:val="none"/>
          <w:lang w:val="fr-BE"/>
        </w:rPr>
      </w:r>
      <w:r/>
    </w:p>
    <w:p>
      <w:pPr>
        <w:pStyle w:val="548"/>
        <w:rPr>
          <w:lang w:val="en-GB"/>
        </w:rPr>
      </w:pPr>
      <w:r>
        <w:rPr>
          <w:lang w:val="en-GB"/>
        </w:rPr>
        <w:t xml:space="preserve">ETS </w:t>
      </w:r>
      <w:r>
        <w:rPr>
          <w:lang w:val="fr-BE"/>
        </w:rPr>
        <w:t xml:space="preserve">and</w:t>
      </w:r>
      <w:r>
        <w:rPr>
          <w:lang w:val="fr-BE"/>
        </w:rPr>
        <w:t xml:space="preserve"> Nuclear Energy</w:t>
      </w:r>
      <w:r/>
    </w:p>
    <w:p>
      <w:pPr>
        <w:rPr>
          <w:highlight w:val="none"/>
          <w:lang w:val="en-GB"/>
        </w:rPr>
      </w:pPr>
      <w:r>
        <w:rPr>
          <w:lang w:val="en-GB"/>
        </w:rPr>
      </w:r>
      <w:r>
        <w:rPr>
          <w:highlight w:val="none"/>
          <w:lang w:val="fr-BE"/>
        </w:rPr>
        <w:t xml:space="preserve">In contradiction to the general believe, r</w:t>
      </w:r>
      <w:r>
        <w:rPr>
          <w:highlight w:val="none"/>
          <w:lang w:val="en-GB"/>
        </w:rPr>
        <w:t xml:space="preserve">enewable</w:t>
      </w:r>
      <w:r>
        <w:rPr>
          <w:highlight w:val="none"/>
          <w:lang w:val="fr-BE"/>
        </w:rPr>
        <w:t xml:space="preserve">s </w:t>
      </w:r>
      <w:r>
        <w:rPr>
          <w:highlight w:val="none"/>
          <w:lang w:val="en-GB"/>
        </w:rPr>
        <w:t xml:space="preserve">increase </w:t>
      </w:r>
      <w:r>
        <w:rPr>
          <w:highlight w:val="none"/>
          <w:lang w:val="fr-BE"/>
        </w:rPr>
        <w:t xml:space="preserve">C</w:t>
      </w:r>
      <w:r>
        <w:rPr>
          <w:highlight w:val="none"/>
          <w:lang w:val="en-GB"/>
        </w:rPr>
        <w:t xml:space="preserve">O₂</w:t>
      </w:r>
      <w:r>
        <w:rPr>
          <w:highlight w:val="none"/>
          <w:lang w:val="en-GB"/>
        </w:rPr>
        <w:t xml:space="preserve"> emissions</w:t>
      </w:r>
      <w:r>
        <w:rPr>
          <w:highlight w:val="none"/>
          <w:lang w:val="fr-BE"/>
        </w:rPr>
        <w:t xml:space="preserve">, so they </w:t>
      </w:r>
      <w:r>
        <w:rPr>
          <w:highlight w:val="none"/>
          <w:lang w:val="en-GB"/>
        </w:rPr>
        <w:t xml:space="preserve">do not comply with the intended goals to limit GHG.</w:t>
      </w:r>
      <w:r>
        <w:rPr>
          <w:highlight w:val="none"/>
          <w:lang w:val="en-GB"/>
        </w:rPr>
      </w:r>
      <w:r/>
    </w:p>
    <w:p>
      <w:pPr>
        <w:rPr>
          <w:highlight w:val="none"/>
          <w:lang w:val="fr-BE"/>
        </w:rPr>
      </w:pPr>
      <w:r>
        <w:rPr>
          <w:highlight w:val="none"/>
          <w:lang w:val="fr-BE"/>
        </w:rPr>
        <w:t xml:space="preserve">This is due to the fact that </w:t>
      </w:r>
      <w:r>
        <w:rPr>
          <w:highlight w:val="none"/>
          <w:lang w:val="en-GB"/>
        </w:rPr>
        <w:t xml:space="preserve">new</w:t>
      </w:r>
      <w:r>
        <w:rPr>
          <w:highlight w:val="none"/>
          <w:lang w:val="fr-BE"/>
        </w:rPr>
        <w:t xml:space="preserve"> </w:t>
      </w:r>
      <w:r>
        <w:rPr>
          <w:highlight w:val="none"/>
          <w:lang w:val="fr-BE"/>
        </w:rPr>
        <w:t xml:space="preserve">renewables will</w:t>
      </w:r>
      <w:r>
        <w:rPr>
          <w:highlight w:val="none"/>
          <w:lang w:val="en-GB"/>
        </w:rPr>
        <w:t xml:space="preserve"> receive new allowance of ETS. This </w:t>
      </w:r>
      <w:r>
        <w:rPr>
          <w:highlight w:val="none"/>
          <w:lang w:val="fr-BE"/>
        </w:rPr>
        <w:t xml:space="preserve">will </w:t>
      </w:r>
      <w:r>
        <w:rPr>
          <w:highlight w:val="none"/>
          <w:lang w:val="en-GB"/>
        </w:rPr>
        <w:t xml:space="preserve">increase the amount of ETS on the markets and thus decrease the</w:t>
      </w:r>
      <w:r>
        <w:rPr>
          <w:highlight w:val="none"/>
          <w:lang w:val="fr-BE"/>
        </w:rPr>
        <w:t xml:space="preserve">ir</w:t>
      </w:r>
      <w:r>
        <w:rPr>
          <w:highlight w:val="none"/>
          <w:lang w:val="en-GB"/>
        </w:rPr>
        <w:t xml:space="preserve"> market value. </w:t>
      </w:r>
      <w:r>
        <w:rPr>
          <w:highlight w:val="none"/>
          <w:lang w:val="fr-BE"/>
        </w:rPr>
        <w:t xml:space="preserve">But at the same time, </w:t>
      </w:r>
      <w:r>
        <w:rPr>
          <w:highlight w:val="none"/>
          <w:lang w:val="en-GB"/>
        </w:rPr>
        <w:t xml:space="preserve"> </w:t>
      </w:r>
      <w:r>
        <w:rPr>
          <w:highlight w:val="none"/>
          <w:lang w:val="fr-BE"/>
        </w:rPr>
        <w:t xml:space="preserve">renewables</w:t>
      </w:r>
      <w:r>
        <w:rPr>
          <w:highlight w:val="none"/>
          <w:lang w:val="en-GB"/>
        </w:rPr>
        <w:t xml:space="preserve"> </w:t>
      </w:r>
      <w:r>
        <w:rPr>
          <w:highlight w:val="none"/>
          <w:lang w:val="fr-BE"/>
        </w:rPr>
        <w:t xml:space="preserve">will increase the </w:t>
      </w:r>
      <w:r>
        <w:rPr>
          <w:highlight w:val="none"/>
          <w:lang w:val="fr-BE"/>
        </w:rPr>
        <w:t xml:space="preserve">C</w:t>
      </w:r>
      <w:r>
        <w:rPr>
          <w:highlight w:val="none"/>
          <w:lang w:val="en-GB"/>
        </w:rPr>
        <w:t xml:space="preserve">O₂</w:t>
      </w:r>
      <w:r>
        <w:rPr>
          <w:highlight w:val="none"/>
          <w:lang w:val="en-GB"/>
        </w:rPr>
        <w:t xml:space="preserve"> </w:t>
      </w:r>
      <w:r>
        <w:rPr>
          <w:highlight w:val="none"/>
          <w:lang w:val="en-GB"/>
        </w:rPr>
        <w:t xml:space="preserve">emissions </w:t>
      </w:r>
      <w:r>
        <w:rPr>
          <w:highlight w:val="none"/>
          <w:lang w:val="fr-BE"/>
        </w:rPr>
        <w:t xml:space="preserve">because it will be necessary to burn gas in a</w:t>
      </w:r>
      <w:r>
        <w:rPr>
          <w:highlight w:val="none"/>
          <w:lang w:val="en-GB"/>
        </w:rPr>
        <w:t xml:space="preserve"> back-up power plants </w:t>
      </w:r>
      <w:r>
        <w:rPr>
          <w:highlight w:val="none"/>
          <w:lang w:val="fr-BE"/>
        </w:rPr>
        <w:t xml:space="preserve">to compensate their intermittence. This gas power plant will </w:t>
      </w:r>
      <w:r>
        <w:rPr>
          <w:highlight w:val="none"/>
          <w:lang w:val="en-GB"/>
        </w:rPr>
        <w:t xml:space="preserve">run 70% of the time</w:t>
      </w:r>
      <w:r>
        <w:rPr>
          <w:highlight w:val="none"/>
          <w:lang w:val="fr-BE"/>
        </w:rPr>
        <w:t xml:space="preserve">, </w:t>
      </w:r>
      <w:r>
        <w:rPr>
          <w:highlight w:val="none"/>
          <w:lang w:val="en-GB"/>
        </w:rPr>
        <w:t xml:space="preserve">when there is no wind, or no sun. It must be noted that </w:t>
      </w:r>
      <w:r>
        <w:rPr>
          <w:highlight w:val="none"/>
          <w:lang w:val="fr-BE"/>
        </w:rPr>
        <w:t xml:space="preserve">the installation of a new renewable plant will only be beneficial for the climate, if it is </w:t>
      </w:r>
      <w:r>
        <w:rPr>
          <w:highlight w:val="none"/>
          <w:lang w:val="en-GB"/>
        </w:rPr>
        <w:t xml:space="preserve">replac</w:t>
      </w:r>
      <w:r>
        <w:rPr>
          <w:highlight w:val="none"/>
          <w:lang w:val="fr-BE"/>
        </w:rPr>
        <w:t xml:space="preserve">ing an old</w:t>
      </w:r>
      <w:r>
        <w:rPr>
          <w:highlight w:val="none"/>
          <w:lang w:val="en-GB"/>
        </w:rPr>
        <w:t xml:space="preserve"> fuel or coal fired power plant</w:t>
      </w:r>
      <w:r>
        <w:rPr>
          <w:highlight w:val="none"/>
          <w:lang w:val="fr-BE"/>
        </w:rPr>
        <w:t xml:space="preserve">...</w:t>
      </w:r>
      <w:r/>
    </w:p>
    <w:p>
      <w:pPr>
        <w:rPr>
          <w:highlight w:val="none"/>
          <w:lang w:val="fr-BE"/>
        </w:rPr>
      </w:pPr>
      <w:r>
        <w:rPr>
          <w:highlight w:val="none"/>
          <w:lang w:val="fr-BE"/>
        </w:rPr>
      </w:r>
      <w:r>
        <w:rPr>
          <w:highlight w:val="none"/>
          <w:lang w:val="en-GB"/>
        </w:rPr>
        <w:t xml:space="preserve">N</w:t>
      </w:r>
      <w:r>
        <w:rPr>
          <w:highlight w:val="none"/>
          <w:lang w:val="en-GB"/>
        </w:rPr>
        <w:t xml:space="preserve">ew nuclear plants </w:t>
      </w:r>
      <w:r>
        <w:rPr>
          <w:highlight w:val="none"/>
          <w:lang w:val="fr-BE"/>
        </w:rPr>
        <w:t xml:space="preserve">will also </w:t>
      </w:r>
      <w:r>
        <w:rPr>
          <w:highlight w:val="none"/>
          <w:lang w:val="en-GB"/>
        </w:rPr>
        <w:t xml:space="preserve">increase the number of ETS on the market</w:t>
      </w:r>
      <w:r>
        <w:rPr>
          <w:highlight w:val="none"/>
          <w:lang w:val="fr-BE"/>
        </w:rPr>
        <w:t xml:space="preserve">. Because</w:t>
      </w:r>
      <w:r>
        <w:rPr>
          <w:highlight w:val="none"/>
          <w:lang w:val="en-GB"/>
        </w:rPr>
        <w:t xml:space="preserve"> </w:t>
      </w:r>
      <w:r>
        <w:rPr>
          <w:highlight w:val="none"/>
          <w:lang w:val="fr-BE"/>
        </w:rPr>
        <w:t xml:space="preserve">those </w:t>
      </w:r>
      <w:r>
        <w:rPr>
          <w:highlight w:val="none"/>
          <w:lang w:val="en-GB"/>
        </w:rPr>
        <w:t xml:space="preserve">plant</w:t>
      </w:r>
      <w:r>
        <w:rPr>
          <w:highlight w:val="none"/>
          <w:lang w:val="fr-BE"/>
        </w:rPr>
        <w:t xml:space="preserve">s, that are</w:t>
      </w:r>
      <w:r>
        <w:rPr>
          <w:highlight w:val="none"/>
          <w:lang w:val="en-GB"/>
        </w:rPr>
        <w:t xml:space="preserve"> built in replacement of coal or gas power plant</w:t>
      </w:r>
      <w:r>
        <w:rPr>
          <w:highlight w:val="none"/>
          <w:lang w:val="fr-BE"/>
        </w:rPr>
        <w:t xml:space="preserve">,</w:t>
      </w:r>
      <w:r>
        <w:rPr>
          <w:highlight w:val="none"/>
          <w:lang w:val="en-GB"/>
        </w:rPr>
        <w:t xml:space="preserve"> will be allowed large number of ETS</w:t>
      </w:r>
      <w:r>
        <w:rPr>
          <w:highlight w:val="none"/>
          <w:lang w:val="fr-BE"/>
        </w:rPr>
        <w:t xml:space="preserve"> </w:t>
      </w:r>
      <w:r>
        <w:rPr>
          <w:highlight w:val="none"/>
          <w:lang w:val="en-GB"/>
        </w:rPr>
        <w:t xml:space="preserve">inherited </w:t>
      </w:r>
      <w:r>
        <w:rPr>
          <w:highlight w:val="none"/>
          <w:lang w:val="fr-BE"/>
        </w:rPr>
        <w:t xml:space="preserve">from </w:t>
      </w:r>
      <w:r>
        <w:rPr>
          <w:highlight w:val="none"/>
          <w:lang w:val="en-GB"/>
        </w:rPr>
        <w:t xml:space="preserve">the plants</w:t>
      </w:r>
      <w:r>
        <w:rPr>
          <w:highlight w:val="none"/>
          <w:lang w:val="fr-BE"/>
        </w:rPr>
        <w:t xml:space="preserve"> they replace</w:t>
      </w:r>
      <w:r>
        <w:rPr>
          <w:highlight w:val="none"/>
          <w:lang w:val="en-GB"/>
        </w:rPr>
        <w:t xml:space="preserve">. Putting these new ETS on the market increases the off</w:t>
      </w:r>
      <w:r>
        <w:rPr>
          <w:highlight w:val="none"/>
          <w:lang w:val="en-GB"/>
        </w:rPr>
        <w:t xml:space="preserve">er, thus decreases the ETS price</w:t>
      </w:r>
      <w:r>
        <w:rPr>
          <w:highlight w:val="none"/>
          <w:lang w:val="fr-BE"/>
        </w:rPr>
        <w:t xml:space="preserve">.</w:t>
      </w:r>
      <w:r>
        <w:rPr>
          <w:highlight w:val="none"/>
          <w:lang w:val="fr-BE"/>
        </w:rPr>
      </w:r>
      <w:r/>
    </w:p>
    <w:p>
      <w:pPr>
        <w:rPr>
          <w:highlight w:val="none"/>
          <w:lang w:val="fr-BE"/>
        </w:rPr>
      </w:pPr>
      <w:r>
        <w:rPr>
          <w:highlight w:val="none"/>
          <w:lang w:val="fr-BE"/>
        </w:rPr>
        <w:t xml:space="preserve">Even worse, those nuclear power plants do</w:t>
      </w:r>
      <w:r>
        <w:rPr>
          <w:highlight w:val="none"/>
          <w:lang w:val="fr-BE"/>
        </w:rPr>
        <w:t xml:space="preserve"> not require to be associated to</w:t>
      </w:r>
      <w:r>
        <w:rPr>
          <w:highlight w:val="none"/>
          <w:lang w:val="en-GB"/>
        </w:rPr>
        <w:t xml:space="preserve"> </w:t>
      </w:r>
      <w:r>
        <w:rPr>
          <w:highlight w:val="none"/>
          <w:lang w:val="en-GB"/>
        </w:rPr>
        <w:t xml:space="preserve">CO₂ </w:t>
      </w:r>
      <w:r>
        <w:rPr>
          <w:highlight w:val="none"/>
          <w:lang w:val="en-GB"/>
        </w:rPr>
        <w:t xml:space="preserve">emi</w:t>
      </w:r>
      <w:r>
        <w:rPr>
          <w:highlight w:val="none"/>
          <w:lang w:val="fr-BE"/>
        </w:rPr>
        <w:t xml:space="preserve">tting gas plants. As a result,</w:t>
      </w:r>
      <w:r>
        <w:rPr>
          <w:highlight w:val="none"/>
          <w:lang w:val="en-GB"/>
        </w:rPr>
        <w:t xml:space="preserve"> the market demand </w:t>
      </w:r>
      <w:r>
        <w:rPr>
          <w:highlight w:val="none"/>
          <w:lang w:val="fr-BE"/>
        </w:rPr>
        <w:t xml:space="preserve">for</w:t>
      </w:r>
      <w:r>
        <w:rPr>
          <w:highlight w:val="none"/>
          <w:lang w:val="en-GB"/>
        </w:rPr>
        <w:t xml:space="preserve"> ETS </w:t>
      </w:r>
      <w:r>
        <w:rPr>
          <w:highlight w:val="none"/>
          <w:lang w:val="fr-BE"/>
        </w:rPr>
        <w:t xml:space="preserve">will be</w:t>
      </w:r>
      <w:r>
        <w:rPr>
          <w:highlight w:val="none"/>
          <w:lang w:val="fr-BE"/>
        </w:rPr>
        <w:t xml:space="preserve"> </w:t>
      </w:r>
      <w:r>
        <w:rPr>
          <w:highlight w:val="none"/>
          <w:lang w:val="en-GB"/>
        </w:rPr>
        <w:t xml:space="preserve">reduced</w:t>
      </w:r>
      <w:r>
        <w:rPr>
          <w:highlight w:val="none"/>
          <w:lang w:val="fr-BE"/>
        </w:rPr>
        <w:t xml:space="preserve"> even further</w:t>
      </w:r>
      <w:r>
        <w:rPr>
          <w:highlight w:val="none"/>
          <w:lang w:val="fr-BE"/>
        </w:rPr>
        <w:t xml:space="preserve">. So</w:t>
      </w:r>
      <w:r>
        <w:rPr>
          <w:highlight w:val="none"/>
          <w:lang w:val="fr-BE"/>
        </w:rPr>
        <w:t xml:space="preserve"> there will be no </w:t>
      </w:r>
      <w:r>
        <w:rPr>
          <w:highlight w:val="none"/>
          <w:lang w:val="en-GB"/>
        </w:rPr>
        <w:t xml:space="preserve">incentive</w:t>
      </w:r>
      <w:r>
        <w:rPr>
          <w:highlight w:val="none"/>
          <w:lang w:val="fr-BE"/>
        </w:rPr>
        <w:t xml:space="preserve"> anymore</w:t>
      </w:r>
      <w:r>
        <w:rPr>
          <w:highlight w:val="none"/>
          <w:lang w:val="en-GB"/>
        </w:rPr>
        <w:t xml:space="preserve"> for polluting industries to cope with the European ambi</w:t>
      </w:r>
      <w:r>
        <w:rPr>
          <w:highlight w:val="none"/>
          <w:lang w:val="en-GB"/>
        </w:rPr>
        <w:t xml:space="preserve">tion.</w:t>
      </w:r>
      <w:r>
        <w:rPr>
          <w:highlight w:val="none"/>
          <w:lang w:val="en-GB"/>
        </w:rPr>
      </w:r>
      <w:r/>
    </w:p>
    <w:p>
      <w:pPr>
        <w:rPr>
          <w:highlight w:val="none"/>
          <w:lang w:val="en-GB"/>
        </w:rPr>
      </w:pPr>
      <w:r>
        <w:rPr>
          <w:highlight w:val="none"/>
          <w:lang w:val="en-GB"/>
        </w:rPr>
      </w:r>
      <w:r>
        <w:rPr>
          <w:highlight w:val="none"/>
          <w:lang w:val="en-GB"/>
        </w:rPr>
        <w:t xml:space="preserve">And this is exactly the scenario that the EU Commission wants to avoid at all costs.</w:t>
      </w:r>
      <w:r>
        <w:rPr>
          <w:highlight w:val="none"/>
          <w:lang w:val="en-GB"/>
        </w:rPr>
      </w:r>
      <w:r/>
    </w:p>
    <w:p>
      <w:r>
        <w:rPr>
          <w:highlight w:val="none"/>
          <w:lang w:val="en-GB"/>
        </w:rPr>
        <w:t xml:space="preserve">According to the CEO “</w:t>
      </w:r>
      <w:r>
        <w:rPr>
          <w:color w:val="C00000"/>
          <w:highlight w:val="none"/>
          <w:lang w:val="en-GB"/>
        </w:rPr>
        <w:t xml:space="preserve">Leaked UK government documents showed that (the Commission) sought to weaken energy efficiency measures and renewable energy targets on the grounds that these could collapse the carbon price. In another notorious case, the Commission's</w:t>
      </w:r>
      <w:r>
        <w:rPr>
          <w:color w:val="C00000"/>
          <w:highlight w:val="none"/>
          <w:lang w:val="en-GB"/>
        </w:rPr>
        <w:t xml:space="preserve"> Directorate-General (DG) on Climate Action warned against tougher energy efficiency measures for fear that these could collapse the carbon price</w:t>
      </w:r>
      <w:r>
        <w:rPr>
          <w:highlight w:val="none"/>
          <w:lang w:val="en-GB"/>
        </w:rPr>
        <w:t xml:space="preserve">”.</w:t>
      </w:r>
      <w:r>
        <w:rPr>
          <w:highlight w:val="none"/>
          <w:lang w:val="en-GB"/>
        </w:rPr>
      </w:r>
      <w:r/>
    </w:p>
    <w:p>
      <w:pPr>
        <w:rPr>
          <w:highlight w:val="none"/>
          <w:lang w:val="fr-BE"/>
        </w:rPr>
      </w:pPr>
      <w:r>
        <w:rPr>
          <w:highlight w:val="none"/>
          <w:lang w:val="fr-BE"/>
        </w:rPr>
      </w:r>
      <w:r>
        <w:rPr>
          <w:highlight w:val="none"/>
          <w:lang w:val="fr-BE"/>
        </w:rPr>
        <w:t xml:space="preserve">Unfortunately for the Commission, the scenario of a surplus of allowances already happened in 2015. Then, the Commission recognises to have acted on the ETS market  to stabilise the ETS prices</w:t>
      </w:r>
      <w:r>
        <w:rPr>
          <w:highlight w:val="none"/>
          <w:lang w:val="en-GB"/>
        </w:rPr>
        <w:t xml:space="preserve">. This surplus was “</w:t>
      </w:r>
      <w:r>
        <w:rPr>
          <w:color w:val="00B050"/>
          <w:highlight w:val="none"/>
          <w:lang w:val="en-GB"/>
        </w:rPr>
        <w:t xml:space="preserve">largely due to the economic crisis (which reduced emissions more than anticipated) and high imports of international credits. T</w:t>
      </w:r>
      <w:r>
        <w:rPr>
          <w:color w:val="00B050"/>
          <w:highlight w:val="none"/>
          <w:lang w:val="en-GB"/>
        </w:rPr>
        <w:t xml:space="preserve">his has led to lower carbon prices and thus a weaker incentive to reduce emission</w:t>
      </w:r>
      <w:r>
        <w:rPr>
          <w:color w:val="00B050"/>
          <w:highlight w:val="none"/>
          <w:lang w:val="en-GB"/>
        </w:rPr>
        <w:t xml:space="preserve">s</w:t>
      </w:r>
      <w:r>
        <w:rPr>
          <w:highlight w:val="none"/>
          <w:lang w:val="en-GB"/>
        </w:rPr>
        <w:t xml:space="preserve">”. As a result, “</w:t>
      </w:r>
      <w:r>
        <w:rPr>
          <w:color w:val="00B050"/>
          <w:highlight w:val="none"/>
          <w:lang w:val="en-GB"/>
        </w:rPr>
        <w:t xml:space="preserve">The surplus amounted (...) more than 2.1 billion in 2013</w:t>
      </w:r>
      <w:r>
        <w:rPr>
          <w:highlight w:val="none"/>
          <w:lang w:val="en-GB"/>
        </w:rPr>
        <w:t xml:space="preserve">”. In 2015, intervening directly in the ETS market, “</w:t>
      </w:r>
      <w:r>
        <w:rPr>
          <w:color w:val="00B050"/>
          <w:highlight w:val="none"/>
          <w:lang w:val="en-GB"/>
        </w:rPr>
        <w:t xml:space="preserve">the Commission postponed the auctioning of 900 mi</w:t>
      </w:r>
      <w:r>
        <w:rPr>
          <w:color w:val="00B050"/>
          <w:highlight w:val="none"/>
          <w:lang w:val="en-GB"/>
        </w:rPr>
        <w:t xml:space="preserve">llion allowances until 2019-2020</w:t>
      </w:r>
      <w:r>
        <w:rPr>
          <w:highlight w:val="none"/>
          <w:lang w:val="en-GB"/>
        </w:rPr>
        <w:t xml:space="preserve">”, which reduced the total amount of allowances “</w:t>
      </w:r>
      <w:r>
        <w:rPr>
          <w:color w:val="00B050"/>
          <w:highlight w:val="none"/>
          <w:lang w:val="en-GB"/>
        </w:rPr>
        <w:t xml:space="preserve">to around 1.78 billion</w:t>
      </w:r>
      <w:r>
        <w:rPr>
          <w:highlight w:val="none"/>
          <w:lang w:val="en-GB"/>
        </w:rPr>
        <w:t xml:space="preserve">”.</w:t>
      </w:r>
      <w:r/>
    </w:p>
    <w:p>
      <w:pPr>
        <w:pStyle w:val="548"/>
      </w:pPr>
      <w:r>
        <w:rPr>
          <w:highlight w:val="none"/>
          <w:lang w:val="en-GB"/>
        </w:rPr>
        <w:t xml:space="preserve">Conclusion</w:t>
      </w:r>
      <w:r>
        <w:rPr>
          <w:highlight w:val="none"/>
          <w:lang w:val="en-GB"/>
        </w:rPr>
      </w:r>
      <w:r/>
    </w:p>
    <w:p>
      <w:r>
        <w:rPr>
          <w:highlight w:val="none"/>
          <w:lang w:val="en-GB"/>
        </w:rPr>
        <w:t xml:space="preserve">For all the reasons above, the EU ETS should be abandoned, and replaced by an effective limitation of the greenhouse gas emissions. We agree with the Germany environmental lobby and ask our government “</w:t>
      </w:r>
      <w:r>
        <w:rPr>
          <w:color w:val="7030A0"/>
          <w:highlight w:val="none"/>
          <w:lang w:val="en-GB"/>
        </w:rPr>
        <w:t xml:space="preserve">to rely less on the ETS and to step up efforts to reduc</w:t>
      </w:r>
      <w:r>
        <w:rPr>
          <w:color w:val="7030A0"/>
          <w:highlight w:val="none"/>
          <w:lang w:val="en-GB"/>
        </w:rPr>
        <w:t xml:space="preserve">e domestic CO₂ emissions [30]</w:t>
      </w:r>
      <w:r>
        <w:rPr>
          <w:highlight w:val="none"/>
          <w:lang w:val="en-GB"/>
        </w:rPr>
        <w:t xml:space="preserve">”.</w:t>
      </w:r>
      <w:r>
        <w:rPr>
          <w:highlight w:val="none"/>
          <w:lang w:val="en-GB"/>
        </w:rPr>
      </w:r>
      <w:r/>
    </w:p>
    <w:p>
      <w:pPr>
        <w:rPr>
          <w:highlight w:val="none"/>
          <w:lang w:val="en-GB"/>
        </w:rPr>
      </w:pPr>
      <w:r>
        <w:rPr>
          <w:highlight w:val="none"/>
          <w:lang w:val="en-GB"/>
        </w:rPr>
        <w:t xml:space="preserve">If this pernicious system could be stopped, the nuclear energy would appear as one of the best solution to achieve the objectives of the European Green Deal.</w:t>
      </w:r>
      <w:r>
        <w:rPr>
          <w:highlight w:val="none"/>
          <w:lang w:val="en-GB"/>
        </w:rPr>
      </w:r>
      <w:r/>
      <w:r>
        <w:rPr>
          <w:highlight w:val="none"/>
          <w:lang w:val="en-GB"/>
        </w:rPr>
      </w:r>
      <w:r/>
    </w:p>
    <w:sectPr>
      <w:footnotePr/>
      <w:endnotePr/>
      <w:type w:val="nextPage"/>
      <w:pgSz w:w="11906" w:h="16838" w:orient="portrait"/>
      <w:pgMar w:top="1134" w:right="850" w:bottom="1134" w:left="1701" w:header="709" w:footer="709" w:gutter="0"/>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 w:id="2">
    <w:p>
      <w:pPr>
        <w:pStyle w:val="702"/>
      </w:pPr>
      <w:r>
        <w:rPr>
          <w:rStyle w:val="704"/>
        </w:rPr>
        <w:footnoteRef/>
      </w:r>
      <w:r>
        <w:t xml:space="preserve"> </w:t>
      </w:r>
      <w:r>
        <w:rPr>
          <w:color w:val="00B050"/>
          <w:lang w:val="fr-BE"/>
        </w:rPr>
        <w:t xml:space="preserve">see EU Commission at</w:t>
      </w:r>
      <w:r>
        <w:rPr>
          <w:color w:val="00B050"/>
          <w:lang w:val="fr-BE"/>
        </w:rPr>
        <w:t xml:space="preserve"> </w:t>
      </w:r>
      <w:r>
        <w:rPr>
          <w:color w:val="0070C0"/>
          <w:lang w:val="fr-BE"/>
        </w:rPr>
        <w:t xml:space="preserve">https://ec.europa.eu/clima/policies/ets_en</w:t>
      </w:r>
      <w:r>
        <w:rPr>
          <w:lang w:val="fr-BE"/>
        </w:rPr>
        <w:t xml:space="preserve"> [10]</w:t>
      </w:r>
      <w:r/>
    </w:p>
  </w:footnote>
  <w:footnote w:id="3">
    <w:p>
      <w:pPr>
        <w:pStyle w:val="702"/>
        <w:rPr>
          <w:lang w:val="fr-BE"/>
        </w:rPr>
      </w:pPr>
      <w:r>
        <w:rPr>
          <w:rStyle w:val="704"/>
        </w:rPr>
        <w:footnoteRef/>
      </w:r>
      <w:r>
        <w:t xml:space="preserve"> </w:t>
      </w:r>
      <w:r>
        <w:rPr>
          <w:color w:val="C00000"/>
          <w:lang w:val="fr-BE"/>
        </w:rPr>
        <w:t xml:space="preserve">see</w:t>
      </w:r>
      <w:r>
        <w:rPr>
          <w:color w:val="C00000"/>
          <w:lang w:val="fr-BE"/>
        </w:rPr>
        <w:t xml:space="preserve"> </w:t>
      </w:r>
      <w:r>
        <w:rPr>
          <w:color w:val="C00000"/>
          <w:lang w:val="en-GB"/>
        </w:rPr>
        <w:t xml:space="preserve">Corpo</w:t>
      </w:r>
      <w:r>
        <w:rPr>
          <w:color w:val="C00000"/>
          <w:lang w:val="en-GB"/>
        </w:rPr>
        <w:t xml:space="preserve">rate Europe Observatory (CEO)</w:t>
      </w:r>
      <w:r>
        <w:rPr>
          <w:color w:val="C00000"/>
          <w:lang w:val="fr-BE"/>
        </w:rPr>
        <w:t xml:space="preserve"> </w:t>
      </w:r>
      <w:r>
        <w:rPr>
          <w:color w:val="0070C0"/>
          <w:lang w:val="fr-BE"/>
        </w:rPr>
        <w:t xml:space="preserve">https://corporateeurope.org/en/environment/2015/10/eu-emissions-trading-5-reasons-scrap-ets</w:t>
      </w:r>
      <w:r>
        <w:rPr>
          <w:lang w:val="fr-BE"/>
        </w:rPr>
        <w:t xml:space="preserve"> </w:t>
      </w:r>
      <w:r>
        <w:rPr>
          <w:lang w:val="fr-BE"/>
        </w:rPr>
        <w:t xml:space="preserve">[20]</w:t>
      </w:r>
      <w:r/>
    </w:p>
  </w:footnote>
  <w:footnote w:id="4">
    <w:p>
      <w:pPr>
        <w:pStyle w:val="702"/>
        <w:rPr>
          <w:highlight w:val="white"/>
        </w:rPr>
      </w:pPr>
      <w:r>
        <w:rPr>
          <w:rStyle w:val="704"/>
        </w:rPr>
        <w:footnoteRef/>
      </w:r>
      <w:r>
        <w:t xml:space="preserve"> </w:t>
      </w:r>
      <w:r>
        <w:rPr>
          <w:color w:val="7030A0"/>
          <w:lang w:val="fr-BE"/>
        </w:rPr>
        <w:t xml:space="preserve">see </w:t>
      </w:r>
      <w:r>
        <w:rPr>
          <w:color w:val="7030A0"/>
          <w:lang w:val="en-GB"/>
        </w:rPr>
        <w:t xml:space="preserve">Clean Energy Wire</w:t>
      </w:r>
      <w:r>
        <w:rPr>
          <w:color w:val="7030A0"/>
          <w:lang w:val="fr-BE"/>
        </w:rPr>
        <w:t xml:space="preserve"> at</w:t>
      </w:r>
      <w:r>
        <w:rPr>
          <w:lang w:val="fr-BE"/>
        </w:rPr>
        <w:t xml:space="preserve"> </w:t>
      </w:r>
      <w:r>
        <w:rPr>
          <w:color w:val="0070C0"/>
          <w:highlight w:val="white"/>
          <w:lang w:val="fr-BE"/>
        </w:rPr>
        <w:t xml:space="preserve">hhttps://www.cleanenergywire.org/factsheets/understanding-european-unions-emissions-trading-system#</w:t>
      </w:r>
      <w:r>
        <w:rPr>
          <w:color w:val="0070C0"/>
          <w:highlight w:val="white"/>
          <w:lang w:val="fr-BE"/>
        </w:rPr>
        <w:t xml:space="preserve">:~:text=The%20EU%20ETS%20follows%20a,and%20they%20can%20trade%20them</w:t>
      </w:r>
      <w:r>
        <w:rPr>
          <w:highlight w:val="white"/>
          <w:lang w:val="fr-BE"/>
        </w:rPr>
        <w:t xml:space="preserve">.</w:t>
      </w:r>
      <w:r>
        <w:rPr>
          <w:lang w:val="fr-BE"/>
        </w:rPr>
        <w:t xml:space="preserve"> [30]</w:t>
      </w:r>
      <w:r/>
    </w:p>
  </w:footnote>
  <w:footnote w:id="5">
    <w:p>
      <w:pPr>
        <w:pStyle w:val="702"/>
        <w:rPr>
          <w:color w:val="0070C0"/>
          <w:sz w:val="20"/>
        </w:rPr>
      </w:pPr>
      <w:r>
        <w:rPr>
          <w:rStyle w:val="704"/>
        </w:rPr>
        <w:footnoteRef/>
      </w:r>
      <w:r>
        <w:rPr>
          <w:color w:val="806000" w:themeColor="accent4" w:themeShade="80"/>
        </w:rPr>
        <w:t xml:space="preserve"> </w:t>
      </w:r>
      <w:r>
        <w:rPr>
          <w:color w:val="806000" w:themeColor="accent4" w:themeShade="80"/>
          <w:lang w:val="fr-BE"/>
        </w:rPr>
        <w:t xml:space="preserve">see </w:t>
      </w:r>
      <w:r>
        <w:rPr>
          <w:i/>
          <w:color w:val="806000" w:themeColor="accent4" w:themeShade="80"/>
          <w:lang w:val="en-GB"/>
        </w:rPr>
        <w:t xml:space="preserve">Centre for European Policy Studies</w:t>
      </w:r>
      <w:r>
        <w:rPr>
          <w:color w:val="806000" w:themeColor="accent4" w:themeShade="80"/>
          <w:lang w:val="fr-BE"/>
        </w:rPr>
        <w:t xml:space="preserve"> </w:t>
      </w:r>
      <w:r>
        <w:rPr>
          <w:color w:val="0070C0"/>
          <w:sz w:val="20"/>
        </w:rPr>
        <w:t xml:space="preserve">https://www.ceps.eu/wp-</w:t>
      </w:r>
      <w:r>
        <w:rPr>
          <w:color w:val="0070C0"/>
          <w:sz w:val="20"/>
          <w:lang w:val="fr-BE"/>
        </w:rPr>
        <w:t xml:space="preserve">c</w:t>
      </w:r>
      <w:r>
        <w:rPr>
          <w:color w:val="0070C0"/>
          <w:sz w:val="20"/>
        </w:rPr>
        <w:t xml:space="preserve">ontent</w:t>
      </w:r>
      <w:r>
        <w:rPr>
          <w:color w:val="0070C0"/>
          <w:sz w:val="20"/>
        </w:rPr>
        <w:t xml:space="preserve">/</w:t>
      </w:r>
      <w:r>
        <w:rPr>
          <w:color w:val="0070C0"/>
          <w:sz w:val="20"/>
        </w:rPr>
        <w:t xml:space="preserve">uploads</w:t>
      </w:r>
      <w:r>
        <w:rPr>
          <w:color w:val="0070C0"/>
          <w:sz w:val="20"/>
        </w:rPr>
        <w:t xml:space="preserve">/2009/07</w:t>
      </w:r>
      <w:r/>
    </w:p>
    <w:p>
      <w:pPr>
        <w:pStyle w:val="702"/>
        <w:rPr>
          <w:color w:val="0070C0"/>
        </w:rPr>
      </w:pPr>
      <w:r>
        <w:rPr>
          <w:color w:val="0070C0"/>
          <w:sz w:val="20"/>
        </w:rPr>
        <w:t xml:space="preserve">/MainFindingsTFReviewEUETSversion20081124.pdf</w:t>
      </w:r>
      <w:r>
        <w:rPr>
          <w:highlight w:val="white"/>
          <w:lang w:val="fr-BE"/>
        </w:rPr>
        <w:t xml:space="preserve">.</w:t>
      </w:r>
      <w:r>
        <w:rPr>
          <w:lang w:val="fr-BE"/>
        </w:rPr>
        <w:t xml:space="preserve"> [40]</w:t>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right"/>
      <w:pPr>
        <w:ind w:left="709" w:hanging="360"/>
      </w:pPr>
      <w:rPr>
        <w:rFonts w:ascii="Arial" w:hAnsi="Arial" w:cs="Arial" w:eastAsia="Arial"/>
        <w:color w:val="202020"/>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1">
    <w:multiLevelType w:val="hybridMultilevel"/>
    <w:lvl w:ilvl="0">
      <w:start w:val="1"/>
      <w:numFmt w:val="decimal"/>
      <w:isLgl w:val="false"/>
      <w:suff w:val="tab"/>
      <w:lvlText w:val="%1."/>
      <w:lvlJc w:val="right"/>
      <w:pPr>
        <w:ind w:left="709" w:hanging="360"/>
      </w:pPr>
      <w:rPr>
        <w:rFonts w:ascii="Arial" w:hAnsi="Arial" w:cs="Arial" w:eastAsia="Arial"/>
        <w:color w:val="202020"/>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2">
    <w:multiLevelType w:val="hybridMultilevel"/>
    <w:lvl w:ilvl="0">
      <w:start w:val="1"/>
      <w:numFmt w:val="decimal"/>
      <w:isLgl w:val="false"/>
      <w:suff w:val="tab"/>
      <w:lvlText w:val="%1."/>
      <w:lvlJc w:val="right"/>
      <w:pPr>
        <w:ind w:left="709" w:hanging="360"/>
      </w:pPr>
      <w:rPr>
        <w:rFonts w:ascii="Arial" w:hAnsi="Arial" w:cs="Arial" w:eastAsia="Arial"/>
        <w:color w:val="202020"/>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num w:numId="1">
    <w:abstractNumId w:val="2"/>
  </w:num>
  <w:num w:numId="2">
    <w:abstractNumId w:val="1"/>
  </w:num>
  <w:num w:numId="3">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sz w:val="22"/>
        <w:szCs w:val="22"/>
        <w:lang w:val="fr-FR"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528">
    <w:name w:val="Heading 1 Char"/>
    <w:basedOn w:val="555"/>
    <w:link w:val="546"/>
    <w:uiPriority w:val="9"/>
    <w:rPr>
      <w:rFonts w:ascii="Arial" w:hAnsi="Arial" w:cs="Arial" w:eastAsia="Arial"/>
      <w:sz w:val="40"/>
      <w:szCs w:val="40"/>
    </w:rPr>
  </w:style>
  <w:style w:type="character" w:styleId="529">
    <w:name w:val="Heading 2 Char"/>
    <w:basedOn w:val="555"/>
    <w:link w:val="547"/>
    <w:uiPriority w:val="9"/>
    <w:rPr>
      <w:rFonts w:ascii="Arial" w:hAnsi="Arial" w:cs="Arial" w:eastAsia="Arial"/>
      <w:sz w:val="34"/>
    </w:rPr>
  </w:style>
  <w:style w:type="character" w:styleId="530">
    <w:name w:val="Heading 3 Char"/>
    <w:basedOn w:val="555"/>
    <w:link w:val="548"/>
    <w:uiPriority w:val="9"/>
    <w:rPr>
      <w:rFonts w:ascii="Arial" w:hAnsi="Arial" w:cs="Arial" w:eastAsia="Arial"/>
      <w:sz w:val="30"/>
      <w:szCs w:val="30"/>
    </w:rPr>
  </w:style>
  <w:style w:type="character" w:styleId="531">
    <w:name w:val="Heading 4 Char"/>
    <w:basedOn w:val="555"/>
    <w:link w:val="549"/>
    <w:uiPriority w:val="9"/>
    <w:rPr>
      <w:rFonts w:ascii="Arial" w:hAnsi="Arial" w:cs="Arial" w:eastAsia="Arial"/>
      <w:b/>
      <w:bCs/>
      <w:sz w:val="26"/>
      <w:szCs w:val="26"/>
    </w:rPr>
  </w:style>
  <w:style w:type="character" w:styleId="532">
    <w:name w:val="Heading 5 Char"/>
    <w:basedOn w:val="555"/>
    <w:link w:val="550"/>
    <w:uiPriority w:val="9"/>
    <w:rPr>
      <w:rFonts w:ascii="Arial" w:hAnsi="Arial" w:cs="Arial" w:eastAsia="Arial"/>
      <w:b/>
      <w:bCs/>
      <w:sz w:val="24"/>
      <w:szCs w:val="24"/>
    </w:rPr>
  </w:style>
  <w:style w:type="character" w:styleId="533">
    <w:name w:val="Heading 6 Char"/>
    <w:basedOn w:val="555"/>
    <w:link w:val="551"/>
    <w:uiPriority w:val="9"/>
    <w:rPr>
      <w:rFonts w:ascii="Arial" w:hAnsi="Arial" w:cs="Arial" w:eastAsia="Arial"/>
      <w:b/>
      <w:bCs/>
      <w:sz w:val="22"/>
      <w:szCs w:val="22"/>
    </w:rPr>
  </w:style>
  <w:style w:type="character" w:styleId="534">
    <w:name w:val="Heading 7 Char"/>
    <w:basedOn w:val="555"/>
    <w:link w:val="552"/>
    <w:uiPriority w:val="9"/>
    <w:rPr>
      <w:rFonts w:ascii="Arial" w:hAnsi="Arial" w:cs="Arial" w:eastAsia="Arial"/>
      <w:b/>
      <w:bCs/>
      <w:i/>
      <w:iCs/>
      <w:sz w:val="22"/>
      <w:szCs w:val="22"/>
    </w:rPr>
  </w:style>
  <w:style w:type="character" w:styleId="535">
    <w:name w:val="Heading 8 Char"/>
    <w:basedOn w:val="555"/>
    <w:link w:val="553"/>
    <w:uiPriority w:val="9"/>
    <w:rPr>
      <w:rFonts w:ascii="Arial" w:hAnsi="Arial" w:cs="Arial" w:eastAsia="Arial"/>
      <w:i/>
      <w:iCs/>
      <w:sz w:val="22"/>
      <w:szCs w:val="22"/>
    </w:rPr>
  </w:style>
  <w:style w:type="character" w:styleId="536">
    <w:name w:val="Heading 9 Char"/>
    <w:basedOn w:val="555"/>
    <w:link w:val="554"/>
    <w:uiPriority w:val="9"/>
    <w:rPr>
      <w:rFonts w:ascii="Arial" w:hAnsi="Arial" w:cs="Arial" w:eastAsia="Arial"/>
      <w:i/>
      <w:iCs/>
      <w:sz w:val="21"/>
      <w:szCs w:val="21"/>
    </w:rPr>
  </w:style>
  <w:style w:type="character" w:styleId="537">
    <w:name w:val="Title Char"/>
    <w:basedOn w:val="555"/>
    <w:link w:val="724"/>
    <w:uiPriority w:val="10"/>
    <w:rPr>
      <w:sz w:val="48"/>
      <w:szCs w:val="48"/>
    </w:rPr>
  </w:style>
  <w:style w:type="character" w:styleId="538">
    <w:name w:val="Subtitle Char"/>
    <w:basedOn w:val="555"/>
    <w:link w:val="722"/>
    <w:uiPriority w:val="11"/>
    <w:rPr>
      <w:sz w:val="24"/>
      <w:szCs w:val="24"/>
    </w:rPr>
  </w:style>
  <w:style w:type="character" w:styleId="539">
    <w:name w:val="Quote Char"/>
    <w:link w:val="721"/>
    <w:uiPriority w:val="29"/>
    <w:rPr>
      <w:i/>
    </w:rPr>
  </w:style>
  <w:style w:type="character" w:styleId="540">
    <w:name w:val="Intense Quote Char"/>
    <w:link w:val="723"/>
    <w:uiPriority w:val="30"/>
    <w:rPr>
      <w:i/>
    </w:rPr>
  </w:style>
  <w:style w:type="character" w:styleId="541">
    <w:name w:val="Header Char"/>
    <w:basedOn w:val="555"/>
    <w:link w:val="719"/>
    <w:uiPriority w:val="99"/>
  </w:style>
  <w:style w:type="character" w:styleId="542">
    <w:name w:val="Caption Char"/>
    <w:basedOn w:val="573"/>
    <w:link w:val="718"/>
    <w:uiPriority w:val="99"/>
  </w:style>
  <w:style w:type="character" w:styleId="543">
    <w:name w:val="Footnote Text Char"/>
    <w:link w:val="702"/>
    <w:uiPriority w:val="99"/>
    <w:rPr>
      <w:sz w:val="18"/>
    </w:rPr>
  </w:style>
  <w:style w:type="character" w:styleId="544">
    <w:name w:val="Endnote Text Char"/>
    <w:link w:val="705"/>
    <w:uiPriority w:val="99"/>
    <w:rPr>
      <w:sz w:val="20"/>
    </w:rPr>
  </w:style>
  <w:style w:type="paragraph" w:styleId="545" w:default="1">
    <w:name w:val="Normal"/>
    <w:qFormat/>
  </w:style>
  <w:style w:type="paragraph" w:styleId="546">
    <w:name w:val="Heading 1"/>
    <w:basedOn w:val="545"/>
    <w:next w:val="545"/>
    <w:link w:val="558"/>
    <w:qFormat/>
    <w:uiPriority w:val="9"/>
    <w:rPr>
      <w:b/>
      <w:bCs/>
      <w:color w:val="000000" w:themeColor="text1"/>
      <w:sz w:val="48"/>
      <w:szCs w:val="48"/>
    </w:rPr>
    <w:pPr>
      <w:keepLines/>
      <w:keepNext/>
      <w:spacing w:after="0" w:before="480"/>
      <w:outlineLvl w:val="0"/>
    </w:pPr>
  </w:style>
  <w:style w:type="paragraph" w:styleId="547">
    <w:name w:val="Heading 2"/>
    <w:basedOn w:val="545"/>
    <w:next w:val="545"/>
    <w:link w:val="559"/>
    <w:qFormat/>
    <w:uiPriority w:val="9"/>
    <w:unhideWhenUsed/>
    <w:rPr>
      <w:b/>
      <w:bCs/>
      <w:color w:val="000000" w:themeColor="text1"/>
      <w:sz w:val="40"/>
    </w:rPr>
    <w:pPr>
      <w:keepLines/>
      <w:keepNext/>
      <w:spacing w:after="0" w:before="200"/>
      <w:outlineLvl w:val="1"/>
    </w:pPr>
  </w:style>
  <w:style w:type="paragraph" w:styleId="548">
    <w:name w:val="Heading 3"/>
    <w:basedOn w:val="545"/>
    <w:next w:val="545"/>
    <w:link w:val="560"/>
    <w:qFormat/>
    <w:uiPriority w:val="9"/>
    <w:unhideWhenUsed/>
    <w:rPr>
      <w:b/>
      <w:bCs/>
      <w:i/>
      <w:iCs/>
      <w:color w:val="000000" w:themeColor="text1"/>
      <w:sz w:val="36"/>
      <w:szCs w:val="36"/>
      <w:lang w:val="fr-BE"/>
    </w:rPr>
    <w:pPr>
      <w:keepLines/>
      <w:keepNext/>
      <w:spacing w:after="170" w:before="170"/>
      <w:outlineLvl w:val="2"/>
    </w:pPr>
  </w:style>
  <w:style w:type="paragraph" w:styleId="549">
    <w:name w:val="Heading 4"/>
    <w:basedOn w:val="545"/>
    <w:next w:val="545"/>
    <w:link w:val="561"/>
    <w:qFormat/>
    <w:uiPriority w:val="9"/>
    <w:unhideWhenUsed/>
    <w:rPr>
      <w:color w:val="232323"/>
      <w:sz w:val="32"/>
      <w:szCs w:val="32"/>
    </w:rPr>
    <w:pPr>
      <w:keepLines/>
      <w:keepNext/>
      <w:spacing w:after="0" w:before="200"/>
      <w:outlineLvl w:val="3"/>
    </w:pPr>
  </w:style>
  <w:style w:type="paragraph" w:styleId="550">
    <w:name w:val="Heading 5"/>
    <w:basedOn w:val="545"/>
    <w:next w:val="545"/>
    <w:link w:val="562"/>
    <w:qFormat/>
    <w:uiPriority w:val="9"/>
    <w:unhideWhenUsed/>
    <w:rPr>
      <w:b/>
      <w:bCs/>
      <w:color w:val="444444"/>
      <w:sz w:val="28"/>
      <w:szCs w:val="28"/>
    </w:rPr>
    <w:pPr>
      <w:keepLines/>
      <w:keepNext/>
      <w:spacing w:after="0" w:before="200"/>
      <w:outlineLvl w:val="4"/>
    </w:pPr>
  </w:style>
  <w:style w:type="paragraph" w:styleId="551">
    <w:name w:val="Heading 6"/>
    <w:basedOn w:val="545"/>
    <w:next w:val="545"/>
    <w:link w:val="563"/>
    <w:qFormat/>
    <w:uiPriority w:val="9"/>
    <w:unhideWhenUsed/>
    <w:rPr>
      <w:i/>
      <w:iCs/>
      <w:color w:val="232323"/>
      <w:sz w:val="28"/>
      <w:szCs w:val="28"/>
    </w:rPr>
    <w:pPr>
      <w:keepLines/>
      <w:keepNext/>
      <w:spacing w:after="0" w:before="200"/>
      <w:outlineLvl w:val="5"/>
    </w:pPr>
  </w:style>
  <w:style w:type="paragraph" w:styleId="552">
    <w:name w:val="Heading 7"/>
    <w:basedOn w:val="545"/>
    <w:next w:val="545"/>
    <w:link w:val="564"/>
    <w:qFormat/>
    <w:uiPriority w:val="9"/>
    <w:unhideWhenUsed/>
    <w:rPr>
      <w:b/>
      <w:bCs/>
      <w:color w:val="606060"/>
      <w:sz w:val="24"/>
      <w:szCs w:val="24"/>
    </w:rPr>
    <w:pPr>
      <w:keepLines/>
      <w:keepNext/>
      <w:spacing w:after="0" w:before="200"/>
      <w:outlineLvl w:val="6"/>
    </w:pPr>
  </w:style>
  <w:style w:type="paragraph" w:styleId="553">
    <w:name w:val="Heading 8"/>
    <w:basedOn w:val="545"/>
    <w:next w:val="545"/>
    <w:link w:val="565"/>
    <w:qFormat/>
    <w:uiPriority w:val="9"/>
    <w:unhideWhenUsed/>
    <w:rPr>
      <w:color w:val="444444"/>
      <w:sz w:val="24"/>
      <w:szCs w:val="24"/>
    </w:rPr>
    <w:pPr>
      <w:keepLines/>
      <w:keepNext/>
      <w:spacing w:after="0" w:before="200"/>
      <w:outlineLvl w:val="7"/>
    </w:pPr>
  </w:style>
  <w:style w:type="paragraph" w:styleId="554">
    <w:name w:val="Heading 9"/>
    <w:basedOn w:val="545"/>
    <w:next w:val="545"/>
    <w:link w:val="566"/>
    <w:qFormat/>
    <w:uiPriority w:val="9"/>
    <w:unhideWhenUsed/>
    <w:rPr>
      <w:i/>
      <w:iCs/>
      <w:color w:val="444444"/>
      <w:sz w:val="23"/>
      <w:szCs w:val="23"/>
    </w:rPr>
    <w:pPr>
      <w:keepLines/>
      <w:keepNext/>
      <w:spacing w:after="0" w:before="200"/>
      <w:outlineLvl w:val="8"/>
    </w:pPr>
  </w:style>
  <w:style w:type="character" w:styleId="555" w:default="1">
    <w:name w:val="Default Paragraph Font"/>
    <w:uiPriority w:val="1"/>
    <w:semiHidden/>
    <w:unhideWhenUsed/>
  </w:style>
  <w:style w:type="table" w:styleId="556" w:default="1">
    <w:name w:val="Normal Table"/>
    <w:uiPriority w:val="99"/>
    <w:semiHidden/>
    <w:unhideWhenUsed/>
    <w:tblPr>
      <w:tblInd w:w="0" w:type="dxa"/>
      <w:tblCellMar>
        <w:left w:w="108" w:type="dxa"/>
        <w:top w:w="0" w:type="dxa"/>
        <w:right w:w="108" w:type="dxa"/>
        <w:bottom w:w="0" w:type="dxa"/>
      </w:tblCellMar>
    </w:tblPr>
  </w:style>
  <w:style w:type="numbering" w:styleId="557" w:default="1">
    <w:name w:val="No List"/>
    <w:uiPriority w:val="99"/>
    <w:semiHidden/>
    <w:unhideWhenUsed/>
  </w:style>
  <w:style w:type="character" w:styleId="558" w:customStyle="1">
    <w:name w:val="Titre 1 Car"/>
    <w:link w:val="546"/>
    <w:uiPriority w:val="9"/>
    <w:rPr>
      <w:rFonts w:ascii="Arial" w:hAnsi="Arial" w:cs="Arial" w:eastAsia="Arial"/>
      <w:sz w:val="40"/>
      <w:szCs w:val="40"/>
    </w:rPr>
  </w:style>
  <w:style w:type="character" w:styleId="559" w:customStyle="1">
    <w:name w:val="Titre 2 Car"/>
    <w:link w:val="547"/>
    <w:uiPriority w:val="9"/>
    <w:rPr>
      <w:rFonts w:ascii="Arial" w:hAnsi="Arial" w:cs="Arial" w:eastAsia="Arial"/>
      <w:sz w:val="34"/>
    </w:rPr>
  </w:style>
  <w:style w:type="character" w:styleId="560" w:customStyle="1">
    <w:name w:val="Titre 3 Car"/>
    <w:link w:val="548"/>
    <w:uiPriority w:val="9"/>
    <w:rPr>
      <w:rFonts w:ascii="Arial" w:hAnsi="Arial" w:cs="Arial" w:eastAsia="Arial"/>
      <w:sz w:val="30"/>
      <w:szCs w:val="30"/>
    </w:rPr>
  </w:style>
  <w:style w:type="character" w:styleId="561" w:customStyle="1">
    <w:name w:val="Titre 4 Car"/>
    <w:link w:val="549"/>
    <w:uiPriority w:val="9"/>
    <w:rPr>
      <w:rFonts w:ascii="Arial" w:hAnsi="Arial" w:cs="Arial" w:eastAsia="Arial"/>
      <w:b/>
      <w:bCs/>
      <w:sz w:val="26"/>
      <w:szCs w:val="26"/>
    </w:rPr>
  </w:style>
  <w:style w:type="character" w:styleId="562" w:customStyle="1">
    <w:name w:val="Titre 5 Car"/>
    <w:link w:val="550"/>
    <w:uiPriority w:val="9"/>
    <w:rPr>
      <w:rFonts w:ascii="Arial" w:hAnsi="Arial" w:cs="Arial" w:eastAsia="Arial"/>
      <w:b/>
      <w:bCs/>
      <w:sz w:val="24"/>
      <w:szCs w:val="24"/>
    </w:rPr>
  </w:style>
  <w:style w:type="character" w:styleId="563" w:customStyle="1">
    <w:name w:val="Titre 6 Car"/>
    <w:link w:val="551"/>
    <w:uiPriority w:val="9"/>
    <w:rPr>
      <w:rFonts w:ascii="Arial" w:hAnsi="Arial" w:cs="Arial" w:eastAsia="Arial"/>
      <w:b/>
      <w:bCs/>
      <w:sz w:val="22"/>
      <w:szCs w:val="22"/>
    </w:rPr>
  </w:style>
  <w:style w:type="character" w:styleId="564" w:customStyle="1">
    <w:name w:val="Titre 7 Car"/>
    <w:link w:val="552"/>
    <w:uiPriority w:val="9"/>
    <w:rPr>
      <w:rFonts w:ascii="Arial" w:hAnsi="Arial" w:cs="Arial" w:eastAsia="Arial"/>
      <w:b/>
      <w:bCs/>
      <w:i/>
      <w:iCs/>
      <w:sz w:val="22"/>
      <w:szCs w:val="22"/>
    </w:rPr>
  </w:style>
  <w:style w:type="character" w:styleId="565" w:customStyle="1">
    <w:name w:val="Titre 8 Car"/>
    <w:link w:val="553"/>
    <w:uiPriority w:val="9"/>
    <w:rPr>
      <w:rFonts w:ascii="Arial" w:hAnsi="Arial" w:cs="Arial" w:eastAsia="Arial"/>
      <w:i/>
      <w:iCs/>
      <w:sz w:val="22"/>
      <w:szCs w:val="22"/>
    </w:rPr>
  </w:style>
  <w:style w:type="character" w:styleId="566" w:customStyle="1">
    <w:name w:val="Titre 9 Car"/>
    <w:link w:val="554"/>
    <w:uiPriority w:val="9"/>
    <w:rPr>
      <w:rFonts w:ascii="Arial" w:hAnsi="Arial" w:cs="Arial" w:eastAsia="Arial"/>
      <w:i/>
      <w:iCs/>
      <w:sz w:val="21"/>
      <w:szCs w:val="21"/>
    </w:rPr>
  </w:style>
  <w:style w:type="character" w:styleId="567" w:customStyle="1">
    <w:name w:val="Titre Car"/>
    <w:link w:val="724"/>
    <w:uiPriority w:val="10"/>
    <w:rPr>
      <w:sz w:val="48"/>
      <w:szCs w:val="48"/>
    </w:rPr>
  </w:style>
  <w:style w:type="character" w:styleId="568" w:customStyle="1">
    <w:name w:val="Sous-titre Car"/>
    <w:link w:val="722"/>
    <w:uiPriority w:val="11"/>
    <w:rPr>
      <w:sz w:val="24"/>
      <w:szCs w:val="24"/>
    </w:rPr>
  </w:style>
  <w:style w:type="character" w:styleId="569" w:customStyle="1">
    <w:name w:val="Citation Car"/>
    <w:link w:val="721"/>
    <w:uiPriority w:val="29"/>
    <w:rPr>
      <w:i/>
    </w:rPr>
  </w:style>
  <w:style w:type="character" w:styleId="570" w:customStyle="1">
    <w:name w:val="Citation intense Car"/>
    <w:link w:val="723"/>
    <w:uiPriority w:val="30"/>
    <w:rPr>
      <w:i/>
    </w:rPr>
  </w:style>
  <w:style w:type="character" w:styleId="571" w:customStyle="1">
    <w:name w:val="En-tête Car"/>
    <w:link w:val="719"/>
    <w:uiPriority w:val="99"/>
  </w:style>
  <w:style w:type="character" w:styleId="572" w:customStyle="1">
    <w:name w:val="Footer Char"/>
    <w:uiPriority w:val="99"/>
  </w:style>
  <w:style w:type="paragraph" w:styleId="573">
    <w:name w:val="Caption"/>
    <w:basedOn w:val="545"/>
    <w:next w:val="545"/>
    <w:qFormat/>
    <w:uiPriority w:val="35"/>
    <w:semiHidden/>
    <w:unhideWhenUsed/>
    <w:rPr>
      <w:b/>
      <w:bCs/>
      <w:color w:val="5B9BD5" w:themeColor="accent1"/>
      <w:sz w:val="18"/>
      <w:szCs w:val="18"/>
    </w:rPr>
  </w:style>
  <w:style w:type="character" w:styleId="574" w:customStyle="1">
    <w:name w:val="Pied de page Car"/>
    <w:link w:val="718"/>
    <w:uiPriority w:val="99"/>
  </w:style>
  <w:style w:type="table" w:styleId="575">
    <w:name w:val="Table Grid"/>
    <w:basedOn w:val="556"/>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576" w:customStyle="1">
    <w:name w:val="Table Grid Light"/>
    <w:basedOn w:val="556"/>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577">
    <w:name w:val="Plain Table 1"/>
    <w:basedOn w:val="556"/>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fill="F2F2F2" w:color="F2F2F2" w:themeFill="text1" w:themeFillTint="0D"/>
      </w:tcPr>
    </w:tblStylePr>
    <w:tblStylePr w:type="band1Vert">
      <w:tcPr>
        <w:shd w:val="clear" w:fill="F2F2F2" w:color="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78">
    <w:name w:val="Plain Table 2"/>
    <w:basedOn w:val="556"/>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79">
    <w:name w:val="Plain Table 3"/>
    <w:basedOn w:val="556"/>
    <w:uiPriority w:val="99"/>
    <w:pPr>
      <w:spacing w:lineRule="auto" w:line="240" w:after="0"/>
    </w:pPr>
    <w:tblPr>
      <w:tblStyleRowBandSize w:val="1"/>
      <w:tblStyleColBandSize w:val="1"/>
    </w:tblPr>
    <w:tblStylePr w:type="band1Horz">
      <w:rPr>
        <w:rFonts w:ascii="Arial" w:hAnsi="Arial"/>
        <w:color w:val="404040"/>
        <w:sz w:val="22"/>
      </w:rPr>
      <w:tcPr>
        <w:shd w:val="clear" w:fill="F2F2F2" w:color="F2F2F2" w:themeFill="text1" w:themeFillTint="0D"/>
      </w:tcPr>
    </w:tblStylePr>
    <w:tblStylePr w:type="band1Vert">
      <w:rPr>
        <w:rFonts w:ascii="Arial" w:hAnsi="Arial"/>
        <w:color w:val="404040"/>
        <w:sz w:val="22"/>
      </w:rPr>
      <w:tcPr>
        <w:shd w:val="clear" w:fill="F2F2F2" w:color="F2F2F2"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80">
    <w:name w:val="Plain Table 4"/>
    <w:basedOn w:val="556"/>
    <w:uiPriority w:val="99"/>
    <w:pPr>
      <w:spacing w:lineRule="auto" w:line="240" w:after="0"/>
    </w:pPr>
    <w:tblPr>
      <w:tblStyleRowBandSize w:val="1"/>
      <w:tblStyleColBandSize w:val="1"/>
    </w:tblPr>
    <w:tblStylePr w:type="band1Horz">
      <w:rPr>
        <w:rFonts w:ascii="Arial" w:hAnsi="Arial"/>
        <w:color w:val="404040"/>
        <w:sz w:val="22"/>
      </w:rPr>
      <w:tcPr>
        <w:shd w:val="clear" w:fill="F2F2F2" w:color="F2F2F2" w:themeFill="text1" w:themeFillTint="0D"/>
      </w:tcPr>
    </w:tblStylePr>
    <w:tblStylePr w:type="band1Vert">
      <w:rPr>
        <w:rFonts w:ascii="Arial" w:hAnsi="Arial"/>
        <w:color w:val="404040"/>
        <w:sz w:val="22"/>
      </w:rPr>
      <w:tcPr>
        <w:shd w:val="clear" w:fill="F2F2F2" w:color="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81">
    <w:name w:val="Plain Table 5"/>
    <w:basedOn w:val="556"/>
    <w:uiPriority w:val="99"/>
    <w:pPr>
      <w:spacing w:lineRule="auto" w:line="240" w:after="0"/>
    </w:pPr>
    <w:tblPr>
      <w:tblStyleRowBandSize w:val="1"/>
      <w:tblStyleColBandSize w:val="1"/>
    </w:tblPr>
    <w:tblStylePr w:type="band1Horz">
      <w:rPr>
        <w:rFonts w:ascii="Arial" w:hAnsi="Arial"/>
        <w:color w:val="404040"/>
        <w:sz w:val="22"/>
      </w:rPr>
      <w:tcPr>
        <w:shd w:val="clear" w:fill="F2F2F2" w:color="F2F2F2" w:themeFill="text1" w:themeFillTint="0D"/>
      </w:tcPr>
    </w:tblStylePr>
    <w:tblStylePr w:type="band1Vert">
      <w:rPr>
        <w:rFonts w:ascii="Arial" w:hAnsi="Arial"/>
        <w:color w:val="404040"/>
        <w:sz w:val="22"/>
      </w:rPr>
      <w:tcPr>
        <w:shd w:val="clear" w:fill="F2F2F2" w:color="F2F2F2"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582">
    <w:name w:val="Grid Table 1 Light"/>
    <w:basedOn w:val="556"/>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583" w:customStyle="1">
    <w:name w:val="Grid Table 1 Light - Accent 1"/>
    <w:basedOn w:val="556"/>
    <w:uiPriority w:val="99"/>
    <w:pPr>
      <w:spacing w:lineRule="auto" w:line="240" w:after="0"/>
    </w:pPr>
    <w:tblPr>
      <w:tblStyleRowBandSize w:val="1"/>
      <w:tblStyleColBandSize w:val="1"/>
      <w:tbl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insideV w:val="single" w:color="BCD6EE" w:sz="4" w:space="0" w:themeColor="accent1" w:themeTint="67"/>
        <w:insideH w:val="single" w:color="BCD6EE" w:sz="4" w:space="0" w:themeColor="accent1" w:themeTint="67"/>
      </w:tblBorders>
    </w:tblPr>
    <w:tblStylePr w:type="band1Horz">
      <w:rPr>
        <w:rFonts w:ascii="Arial" w:hAnsi="Arial"/>
        <w:color w:val="404040"/>
        <w:sz w:val="22"/>
      </w:rPr>
      <w:tcPr>
        <w:tc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tcBorders>
      </w:tcPr>
    </w:tblStylePr>
    <w:tblStylePr w:type="firstCol">
      <w:rPr>
        <w:b/>
        <w:color w:val="404040"/>
      </w:rPr>
    </w:tblStylePr>
    <w:tblStylePr w:type="firstRow">
      <w:rPr>
        <w:b/>
        <w:color w:val="404040"/>
      </w:rPr>
      <w:tcPr>
        <w:tcBorders>
          <w:bottom w:val="single" w:color="9EC4E6" w:sz="12" w:space="0" w:themeColor="accent1" w:themeTint="95"/>
        </w:tcBorders>
      </w:tcPr>
    </w:tblStylePr>
    <w:tblStylePr w:type="lastCol">
      <w:rPr>
        <w:b/>
        <w:color w:val="404040"/>
      </w:rPr>
    </w:tblStylePr>
    <w:tblStylePr w:type="lastRow">
      <w:rPr>
        <w:b/>
        <w:color w:val="404040"/>
      </w:rPr>
    </w:tblStylePr>
  </w:style>
  <w:style w:type="table" w:styleId="584" w:customStyle="1">
    <w:name w:val="Grid Table 1 Light - Accent 2"/>
    <w:basedOn w:val="556"/>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585" w:customStyle="1">
    <w:name w:val="Grid Table 1 Light - Accent 3"/>
    <w:basedOn w:val="556"/>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586" w:customStyle="1">
    <w:name w:val="Grid Table 1 Light - Accent 4"/>
    <w:basedOn w:val="556"/>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587" w:customStyle="1">
    <w:name w:val="Grid Table 1 Light - Accent 5"/>
    <w:basedOn w:val="556"/>
    <w:uiPriority w:val="99"/>
    <w:pPr>
      <w:spacing w:lineRule="auto" w:line="240" w:after="0"/>
    </w:pPr>
    <w:tblPr>
      <w:tblStyleRowBandSize w:val="1"/>
      <w:tblStyleColBandSize w:val="1"/>
      <w:tbl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insideV w:val="single" w:color="B3C5E7" w:sz="4" w:space="0" w:themeColor="accent5" w:themeTint="67"/>
        <w:insideH w:val="single" w:color="B3C5E7" w:sz="4" w:space="0" w:themeColor="accent5" w:themeTint="67"/>
      </w:tblBorders>
    </w:tblPr>
    <w:tblStylePr w:type="band1Horz">
      <w:rPr>
        <w:rFonts w:ascii="Arial" w:hAnsi="Arial"/>
        <w:color w:val="404040"/>
        <w:sz w:val="22"/>
      </w:rPr>
      <w:tcPr>
        <w:tc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tcBorders>
      </w:tcPr>
    </w:tblStylePr>
    <w:tblStylePr w:type="firstCol">
      <w:rPr>
        <w:b/>
        <w:color w:val="404040"/>
      </w:rPr>
    </w:tblStylePr>
    <w:tblStylePr w:type="firstRow">
      <w:rPr>
        <w:b/>
        <w:color w:val="404040"/>
      </w:rPr>
      <w:tcPr>
        <w:tcBorders>
          <w:bottom w:val="single" w:color="91ACDC" w:sz="12" w:space="0" w:themeColor="accent5" w:themeTint="95"/>
        </w:tcBorders>
      </w:tcPr>
    </w:tblStylePr>
    <w:tblStylePr w:type="lastCol">
      <w:rPr>
        <w:b/>
        <w:color w:val="404040"/>
      </w:rPr>
    </w:tblStylePr>
    <w:tblStylePr w:type="lastRow">
      <w:rPr>
        <w:b/>
        <w:color w:val="404040"/>
      </w:rPr>
    </w:tblStylePr>
  </w:style>
  <w:style w:type="table" w:styleId="588" w:customStyle="1">
    <w:name w:val="Grid Table 1 Light - Accent 6"/>
    <w:basedOn w:val="556"/>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589">
    <w:name w:val="Grid Table 2"/>
    <w:basedOn w:val="556"/>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fill="CBCBCB" w:color="CBCBCB" w:themeFill="text1" w:themeFillTint="34"/>
      </w:tcPr>
    </w:tblStylePr>
    <w:tblStylePr w:type="band1Vert">
      <w:rPr>
        <w:rFonts w:ascii="Arial" w:hAnsi="Arial"/>
        <w:color w:val="404040"/>
        <w:sz w:val="22"/>
      </w:rPr>
      <w:tcPr>
        <w:shd w:val="clear" w:fill="CBCBCB" w:color="CBCBCB"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6A6A6A" w:sz="4" w:space="0" w:themeColor="text1" w:themeTint="95"/>
          <w:right w:val="none" w:color="000000" w:sz="4" w:space="0"/>
          <w:bottom w:val="none" w:color="000000" w:sz="4" w:space="0"/>
        </w:tcBorders>
      </w:tcPr>
    </w:tblStylePr>
  </w:style>
  <w:style w:type="table" w:styleId="590" w:customStyle="1">
    <w:name w:val="Grid Table 2 - Accent 1"/>
    <w:basedOn w:val="556"/>
    <w:uiPriority w:val="99"/>
    <w:pPr>
      <w:spacing w:lineRule="auto" w:line="240" w:after="0"/>
    </w:pPr>
    <w:tblPr>
      <w:tblStyleRowBandSize w:val="1"/>
      <w:tblStyleColBandSize w:val="1"/>
      <w:tblBorders>
        <w:bottom w:val="single" w:color="68A2D8" w:sz="4" w:space="0" w:themeColor="accent1" w:themeTint="EA"/>
        <w:insideV w:val="single" w:color="68A2D8" w:sz="4" w:space="0" w:themeColor="accent1" w:themeTint="EA"/>
        <w:insideH w:val="single" w:color="68A2D8" w:sz="4" w:space="0" w:themeColor="accent1" w:themeTint="EA"/>
      </w:tblBorders>
    </w:tblPr>
    <w:tblStylePr w:type="band1Horz">
      <w:rPr>
        <w:rFonts w:ascii="Arial" w:hAnsi="Arial"/>
        <w:color w:val="404040"/>
        <w:sz w:val="22"/>
      </w:rPr>
      <w:tcPr>
        <w:shd w:val="clear" w:fill="DDEAF6" w:color="DDEAF6" w:themeFill="accent1" w:themeFillTint="34"/>
      </w:tcPr>
    </w:tblStylePr>
    <w:tblStylePr w:type="band1Vert">
      <w:rPr>
        <w:rFonts w:ascii="Arial" w:hAnsi="Arial"/>
        <w:color w:val="404040"/>
        <w:sz w:val="22"/>
      </w:rPr>
      <w:tcPr>
        <w:shd w:val="clear" w:fill="DDEAF6" w:color="DDEAF6"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68A2D8"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68A2D8" w:sz="4" w:space="0" w:themeColor="accent1" w:themeTint="EA"/>
          <w:right w:val="none" w:color="000000" w:sz="4" w:space="0"/>
          <w:bottom w:val="none" w:color="000000" w:sz="4" w:space="0"/>
        </w:tcBorders>
      </w:tcPr>
    </w:tblStylePr>
  </w:style>
  <w:style w:type="table" w:styleId="591" w:customStyle="1">
    <w:name w:val="Grid Table 2 - Accent 2"/>
    <w:basedOn w:val="556"/>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fill="FBE5D6" w:color="FBE5D6" w:themeFill="accent2" w:themeFillTint="32"/>
      </w:tcPr>
    </w:tblStylePr>
    <w:tblStylePr w:type="band1Vert">
      <w:rPr>
        <w:rFonts w:ascii="Arial" w:hAnsi="Arial"/>
        <w:color w:val="404040"/>
        <w:sz w:val="22"/>
      </w:rPr>
      <w:tcPr>
        <w:shd w:val="clear" w:fill="FBE5D6" w:color="FBE5D6"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F4B184" w:sz="4" w:space="0" w:themeColor="accent2" w:themeTint="97"/>
          <w:right w:val="none" w:color="000000" w:sz="4" w:space="0"/>
          <w:bottom w:val="none" w:color="000000" w:sz="4" w:space="0"/>
        </w:tcBorders>
      </w:tcPr>
    </w:tblStylePr>
  </w:style>
  <w:style w:type="table" w:styleId="592" w:customStyle="1">
    <w:name w:val="Grid Table 2 - Accent 3"/>
    <w:basedOn w:val="556"/>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fill="ECECEC" w:color="ECECEC" w:themeFill="accent3" w:themeFillTint="34"/>
      </w:tcPr>
    </w:tblStylePr>
    <w:tblStylePr w:type="band1Vert">
      <w:rPr>
        <w:rFonts w:ascii="Arial" w:hAnsi="Arial"/>
        <w:color w:val="404040"/>
        <w:sz w:val="22"/>
      </w:rPr>
      <w:tcPr>
        <w:shd w:val="clear" w:fill="ECECEC" w:color="ECECEC"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A5A5A5" w:sz="4" w:space="0" w:themeColor="accent3" w:themeTint="FE"/>
          <w:right w:val="none" w:color="000000" w:sz="4" w:space="0"/>
          <w:bottom w:val="none" w:color="000000" w:sz="4" w:space="0"/>
        </w:tcBorders>
      </w:tcPr>
    </w:tblStylePr>
  </w:style>
  <w:style w:type="table" w:styleId="593" w:customStyle="1">
    <w:name w:val="Grid Table 2 - Accent 4"/>
    <w:basedOn w:val="556"/>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fill="FFF2CB" w:color="FFF2CB" w:themeFill="accent4" w:themeFillTint="34"/>
      </w:tcPr>
    </w:tblStylePr>
    <w:tblStylePr w:type="band1Vert">
      <w:rPr>
        <w:rFonts w:ascii="Arial" w:hAnsi="Arial"/>
        <w:color w:val="404040"/>
        <w:sz w:val="22"/>
      </w:rPr>
      <w:tcPr>
        <w:shd w:val="clear" w:fill="FFF2CB" w:color="FFF2CB"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FFD865" w:sz="4" w:space="0" w:themeColor="accent4" w:themeTint="9A"/>
          <w:right w:val="none" w:color="000000" w:sz="4" w:space="0"/>
          <w:bottom w:val="none" w:color="000000" w:sz="4" w:space="0"/>
        </w:tcBorders>
      </w:tcPr>
    </w:tblStylePr>
  </w:style>
  <w:style w:type="table" w:styleId="594" w:customStyle="1">
    <w:name w:val="Grid Table 2 - Accent 5"/>
    <w:basedOn w:val="556"/>
    <w:uiPriority w:val="99"/>
    <w:pPr>
      <w:spacing w:lineRule="auto" w:line="240" w:after="0"/>
    </w:pPr>
    <w:tblPr>
      <w:tblStyleRowBandSize w:val="1"/>
      <w:tblStyleColBandSize w:val="1"/>
      <w:tblBorders>
        <w:bottom w:val="single" w:color="4472C4" w:sz="4" w:space="0" w:themeColor="accent5"/>
        <w:insideV w:val="single" w:color="4472C4" w:sz="4" w:space="0" w:themeColor="accent5"/>
        <w:insideH w:val="single" w:color="4472C4" w:sz="4" w:space="0" w:themeColor="accent5"/>
      </w:tblBorders>
    </w:tblPr>
    <w:tblStylePr w:type="band1Horz">
      <w:rPr>
        <w:rFonts w:ascii="Arial" w:hAnsi="Arial"/>
        <w:color w:val="404040"/>
        <w:sz w:val="22"/>
      </w:rPr>
      <w:tcPr>
        <w:shd w:val="clear" w:fill="D8E2F3" w:color="D8E2F3" w:themeFill="accent5" w:themeFillTint="34"/>
      </w:tcPr>
    </w:tblStylePr>
    <w:tblStylePr w:type="band1Vert">
      <w:rPr>
        <w:rFonts w:ascii="Arial" w:hAnsi="Arial"/>
        <w:color w:val="404040"/>
        <w:sz w:val="22"/>
      </w:rPr>
      <w:tcPr>
        <w:shd w:val="clear" w:fill="D8E2F3" w:color="D8E2F3"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4472C4"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4472C4" w:sz="4" w:space="0" w:themeColor="accent5"/>
          <w:right w:val="none" w:color="000000" w:sz="4" w:space="0"/>
          <w:bottom w:val="none" w:color="000000" w:sz="4" w:space="0"/>
        </w:tcBorders>
      </w:tcPr>
    </w:tblStylePr>
  </w:style>
  <w:style w:type="table" w:styleId="595" w:customStyle="1">
    <w:name w:val="Grid Table 2 - Accent 6"/>
    <w:basedOn w:val="556"/>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fill="E1EFD8" w:color="E1EFD8" w:themeFill="accent6" w:themeFillTint="34"/>
      </w:tcPr>
    </w:tblStylePr>
    <w:tblStylePr w:type="band1Vert">
      <w:rPr>
        <w:rFonts w:ascii="Arial" w:hAnsi="Arial"/>
        <w:color w:val="404040"/>
        <w:sz w:val="22"/>
      </w:rPr>
      <w:tcPr>
        <w:shd w:val="clear" w:fill="E1EFD8" w:color="E1EFD8"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70AD47" w:sz="4" w:space="0" w:themeColor="accent6"/>
          <w:right w:val="none" w:color="000000" w:sz="4" w:space="0"/>
          <w:bottom w:val="none" w:color="000000" w:sz="4" w:space="0"/>
        </w:tcBorders>
      </w:tcPr>
    </w:tblStylePr>
  </w:style>
  <w:style w:type="table" w:styleId="596">
    <w:name w:val="Grid Table 3"/>
    <w:basedOn w:val="556"/>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fill="CBCBCB" w:color="CBCBCB" w:themeFill="text1" w:themeFillTint="34"/>
      </w:tcPr>
    </w:tblStylePr>
    <w:tblStylePr w:type="band1Vert">
      <w:rPr>
        <w:rFonts w:ascii="Arial" w:hAnsi="Arial"/>
        <w:color w:val="404040"/>
        <w:sz w:val="22"/>
      </w:rPr>
      <w:tcPr>
        <w:shd w:val="clear" w:fill="CBCBCB" w:color="CBCBCB" w:themeFill="text1"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97" w:customStyle="1">
    <w:name w:val="Grid Table 3 - Accent 1"/>
    <w:basedOn w:val="556"/>
    <w:uiPriority w:val="99"/>
    <w:pPr>
      <w:spacing w:lineRule="auto" w:line="240" w:after="0"/>
    </w:pPr>
    <w:tblPr>
      <w:tblStyleRowBandSize w:val="1"/>
      <w:tblStyleColBandSize w:val="1"/>
      <w:tblBorders>
        <w:bottom w:val="single" w:color="68A2D8" w:sz="4" w:space="0" w:themeColor="accent1" w:themeTint="EA"/>
        <w:insideV w:val="single" w:color="68A2D8" w:sz="4" w:space="0" w:themeColor="accent1" w:themeTint="EA"/>
        <w:insideH w:val="single" w:color="68A2D8" w:sz="4" w:space="0" w:themeColor="accent1" w:themeTint="EA"/>
      </w:tblBorders>
    </w:tblPr>
    <w:tblStylePr w:type="band1Horz">
      <w:rPr>
        <w:rFonts w:ascii="Arial" w:hAnsi="Arial"/>
        <w:color w:val="404040"/>
        <w:sz w:val="22"/>
      </w:rPr>
      <w:tcPr>
        <w:shd w:val="clear" w:fill="DDEAF6" w:color="DDEAF6" w:themeFill="accent1" w:themeFillTint="34"/>
      </w:tcPr>
    </w:tblStylePr>
    <w:tblStylePr w:type="band1Vert">
      <w:rPr>
        <w:rFonts w:ascii="Arial" w:hAnsi="Arial"/>
        <w:color w:val="404040"/>
        <w:sz w:val="22"/>
      </w:rPr>
      <w:tcPr>
        <w:shd w:val="clear" w:fill="DDEAF6" w:color="DDEAF6" w:themeFill="accent1"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98" w:customStyle="1">
    <w:name w:val="Grid Table 3 - Accent 2"/>
    <w:basedOn w:val="556"/>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fill="FBE5D6" w:color="FBE5D6" w:themeFill="accent2" w:themeFillTint="32"/>
      </w:tcPr>
    </w:tblStylePr>
    <w:tblStylePr w:type="band1Vert">
      <w:rPr>
        <w:rFonts w:ascii="Arial" w:hAnsi="Arial"/>
        <w:color w:val="404040"/>
        <w:sz w:val="22"/>
      </w:rPr>
      <w:tcPr>
        <w:shd w:val="clear" w:fill="FBE5D6" w:color="FBE5D6" w:themeFill="accent2" w:themeFillTint="32"/>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99" w:customStyle="1">
    <w:name w:val="Grid Table 3 - Accent 3"/>
    <w:basedOn w:val="556"/>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fill="ECECEC" w:color="ECECEC" w:themeFill="accent3" w:themeFillTint="34"/>
      </w:tcPr>
    </w:tblStylePr>
    <w:tblStylePr w:type="band1Vert">
      <w:rPr>
        <w:rFonts w:ascii="Arial" w:hAnsi="Arial"/>
        <w:color w:val="404040"/>
        <w:sz w:val="22"/>
      </w:rPr>
      <w:tcPr>
        <w:shd w:val="clear" w:fill="ECECEC" w:color="ECECEC" w:themeFill="accent3"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00" w:customStyle="1">
    <w:name w:val="Grid Table 3 - Accent 4"/>
    <w:basedOn w:val="556"/>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fill="FFF2CB" w:color="FFF2CB" w:themeFill="accent4" w:themeFillTint="34"/>
      </w:tcPr>
    </w:tblStylePr>
    <w:tblStylePr w:type="band1Vert">
      <w:rPr>
        <w:rFonts w:ascii="Arial" w:hAnsi="Arial"/>
        <w:color w:val="404040"/>
        <w:sz w:val="22"/>
      </w:rPr>
      <w:tcPr>
        <w:shd w:val="clear" w:fill="FFF2CB" w:color="FFF2CB" w:themeFill="accent4"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01" w:customStyle="1">
    <w:name w:val="Grid Table 3 - Accent 5"/>
    <w:basedOn w:val="556"/>
    <w:uiPriority w:val="99"/>
    <w:pPr>
      <w:spacing w:lineRule="auto" w:line="240" w:after="0"/>
    </w:pPr>
    <w:tblPr>
      <w:tblStyleRowBandSize w:val="1"/>
      <w:tblStyleColBandSize w:val="1"/>
      <w:tblBorders>
        <w:bottom w:val="single" w:color="4472C4" w:sz="4" w:space="0" w:themeColor="accent5"/>
        <w:insideV w:val="single" w:color="4472C4" w:sz="4" w:space="0" w:themeColor="accent5"/>
        <w:insideH w:val="single" w:color="4472C4" w:sz="4" w:space="0" w:themeColor="accent5"/>
      </w:tblBorders>
    </w:tblPr>
    <w:tblStylePr w:type="band1Horz">
      <w:rPr>
        <w:rFonts w:ascii="Arial" w:hAnsi="Arial"/>
        <w:color w:val="404040"/>
        <w:sz w:val="22"/>
      </w:rPr>
      <w:tcPr>
        <w:shd w:val="clear" w:fill="D8E2F3" w:color="D8E2F3" w:themeFill="accent5" w:themeFillTint="34"/>
      </w:tcPr>
    </w:tblStylePr>
    <w:tblStylePr w:type="band1Vert">
      <w:rPr>
        <w:rFonts w:ascii="Arial" w:hAnsi="Arial"/>
        <w:color w:val="404040"/>
        <w:sz w:val="22"/>
      </w:rPr>
      <w:tcPr>
        <w:shd w:val="clear" w:fill="D8E2F3" w:color="D8E2F3" w:themeFill="accent5"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02" w:customStyle="1">
    <w:name w:val="Grid Table 3 - Accent 6"/>
    <w:basedOn w:val="556"/>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fill="E1EFD8" w:color="E1EFD8" w:themeFill="accent6" w:themeFillTint="34"/>
      </w:tcPr>
    </w:tblStylePr>
    <w:tblStylePr w:type="band1Vert">
      <w:rPr>
        <w:rFonts w:ascii="Arial" w:hAnsi="Arial"/>
        <w:color w:val="404040"/>
        <w:sz w:val="22"/>
      </w:rPr>
      <w:tcPr>
        <w:shd w:val="clear" w:fill="E1EFD8" w:color="E1EFD8" w:themeFill="accent6"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03">
    <w:name w:val="Grid Table 4"/>
    <w:basedOn w:val="556"/>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fill="CBCBCB" w:color="CBCBCB" w:themeFill="text1" w:themeFillTint="34"/>
      </w:tcPr>
    </w:tblStylePr>
    <w:tblStylePr w:type="band1Vert">
      <w:rPr>
        <w:rFonts w:ascii="Arial" w:hAnsi="Arial"/>
        <w:color w:val="404040"/>
        <w:sz w:val="22"/>
      </w:rPr>
      <w:tcPr>
        <w:shd w:val="clear" w:fill="CBCBCB" w:color="CBCBCB" w:themeFill="text1" w:themeFillTint="34"/>
      </w:tcPr>
    </w:tblStylePr>
    <w:tblStylePr w:type="firstCol">
      <w:rPr>
        <w:b/>
        <w:color w:val="404040"/>
      </w:rPr>
    </w:tblStylePr>
    <w:tblStylePr w:type="firstRow">
      <w:rPr>
        <w:rFonts w:ascii="Arial" w:hAnsi="Arial"/>
        <w:b/>
        <w:color w:val="FFFFFF"/>
        <w:sz w:val="22"/>
      </w:rPr>
      <w:tcPr>
        <w:shd w:val="clear" w:fill="000000" w:color="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604" w:customStyle="1">
    <w:name w:val="Grid Table 4 - Accent 1"/>
    <w:basedOn w:val="556"/>
    <w:uiPriority w:val="59"/>
    <w:pPr>
      <w:spacing w:lineRule="auto" w:line="240" w:after="0"/>
    </w:pPr>
    <w:tblPr>
      <w:tblStyleRowBandSize w:val="1"/>
      <w:tblStyleColBandSize w:val="1"/>
      <w:tblBorders>
        <w:left w:val="single" w:color="A2C6E7" w:sz="4" w:space="0" w:themeColor="accent1" w:themeTint="90"/>
        <w:top w:val="single" w:color="A2C6E7" w:sz="4" w:space="0" w:themeColor="accent1" w:themeTint="90"/>
        <w:right w:val="single" w:color="A2C6E7" w:sz="4" w:space="0" w:themeColor="accent1" w:themeTint="90"/>
        <w:bottom w:val="single" w:color="A2C6E7" w:sz="4" w:space="0" w:themeColor="accent1" w:themeTint="90"/>
        <w:insideV w:val="single" w:color="A2C6E7" w:sz="4" w:space="0" w:themeColor="accent1" w:themeTint="90"/>
        <w:insideH w:val="single" w:color="A2C6E7" w:sz="4" w:space="0" w:themeColor="accent1" w:themeTint="90"/>
      </w:tblBorders>
    </w:tblPr>
    <w:tblStylePr w:type="band1Horz">
      <w:rPr>
        <w:rFonts w:ascii="Arial" w:hAnsi="Arial"/>
        <w:color w:val="404040"/>
        <w:sz w:val="22"/>
      </w:rPr>
      <w:tcPr>
        <w:shd w:val="clear" w:fill="DEEBF6" w:color="DEEBF6" w:themeFill="accent1" w:themeFillTint="32"/>
      </w:tcPr>
    </w:tblStylePr>
    <w:tblStylePr w:type="band1Vert">
      <w:rPr>
        <w:rFonts w:ascii="Arial" w:hAnsi="Arial"/>
        <w:color w:val="404040"/>
        <w:sz w:val="22"/>
      </w:rPr>
      <w:tcPr>
        <w:shd w:val="clear" w:fill="DEEBF6" w:color="DEEBF6" w:themeFill="accent1" w:themeFillTint="32"/>
      </w:tcPr>
    </w:tblStylePr>
    <w:tblStylePr w:type="firstCol">
      <w:rPr>
        <w:b/>
        <w:color w:val="404040"/>
      </w:rPr>
    </w:tblStylePr>
    <w:tblStylePr w:type="firstRow">
      <w:rPr>
        <w:rFonts w:ascii="Arial" w:hAnsi="Arial"/>
        <w:b/>
        <w:color w:val="FFFFFF"/>
        <w:sz w:val="22"/>
      </w:rPr>
      <w:tcPr>
        <w:shd w:val="clear" w:fill="68A2D8" w:color="68A2D8" w:themeFill="accent1" w:themeFillTint="EA"/>
        <w:tcBorders>
          <w:left w:val="single" w:color="68A2D8" w:sz="4" w:space="0" w:themeColor="accent1" w:themeTint="EA"/>
          <w:top w:val="single" w:color="68A2D8" w:sz="4" w:space="0" w:themeColor="accent1" w:themeTint="EA"/>
          <w:right w:val="single" w:color="68A2D8" w:sz="4" w:space="0" w:themeColor="accent1" w:themeTint="EA"/>
          <w:bottom w:val="single" w:color="68A2D8" w:sz="4" w:space="0" w:themeColor="accent1" w:themeTint="EA"/>
        </w:tcBorders>
      </w:tcPr>
    </w:tblStylePr>
    <w:tblStylePr w:type="lastCol">
      <w:rPr>
        <w:b/>
        <w:color w:val="404040"/>
      </w:rPr>
    </w:tblStylePr>
    <w:tblStylePr w:type="lastRow">
      <w:rPr>
        <w:b/>
        <w:color w:val="404040"/>
      </w:rPr>
      <w:tcPr>
        <w:tcBorders>
          <w:top w:val="single" w:color="68A2D8" w:sz="4" w:space="0" w:themeColor="accent1" w:themeTint="EA"/>
        </w:tcBorders>
      </w:tcPr>
    </w:tblStylePr>
  </w:style>
  <w:style w:type="table" w:styleId="605" w:customStyle="1">
    <w:name w:val="Grid Table 4 - Accent 2"/>
    <w:basedOn w:val="556"/>
    <w:uiPriority w:val="5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fill="FBE5D6" w:color="FBE5D6" w:themeFill="accent2" w:themeFillTint="32"/>
      </w:tcPr>
    </w:tblStylePr>
    <w:tblStylePr w:type="band1Vert">
      <w:rPr>
        <w:rFonts w:ascii="Arial" w:hAnsi="Arial"/>
        <w:color w:val="404040"/>
        <w:sz w:val="22"/>
      </w:rPr>
      <w:tcPr>
        <w:shd w:val="clear" w:fill="FBE5D6" w:color="FBE5D6" w:themeFill="accent2" w:themeFillTint="32"/>
      </w:tcPr>
    </w:tblStylePr>
    <w:tblStylePr w:type="firstCol">
      <w:rPr>
        <w:b/>
        <w:color w:val="404040"/>
      </w:rPr>
    </w:tblStylePr>
    <w:tblStylePr w:type="firstRow">
      <w:rPr>
        <w:rFonts w:ascii="Arial" w:hAnsi="Arial"/>
        <w:b/>
        <w:color w:val="FFFFFF"/>
        <w:sz w:val="22"/>
      </w:rPr>
      <w:tcPr>
        <w:shd w:val="clear" w:fill="F4B184" w:color="F4B184" w:themeFill="accent2" w:themeFillTint="97"/>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606" w:customStyle="1">
    <w:name w:val="Grid Table 4 - Accent 3"/>
    <w:basedOn w:val="556"/>
    <w:uiPriority w:val="5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fill="ECECEC" w:color="ECECEC" w:themeFill="accent3" w:themeFillTint="34"/>
      </w:tcPr>
    </w:tblStylePr>
    <w:tblStylePr w:type="band1Vert">
      <w:rPr>
        <w:rFonts w:ascii="Arial" w:hAnsi="Arial"/>
        <w:color w:val="404040"/>
        <w:sz w:val="22"/>
      </w:rPr>
      <w:tcPr>
        <w:shd w:val="clear" w:fill="ECECEC" w:color="ECECEC" w:themeFill="accent3" w:themeFillTint="34"/>
      </w:tcPr>
    </w:tblStylePr>
    <w:tblStylePr w:type="firstCol">
      <w:rPr>
        <w:b/>
        <w:color w:val="404040"/>
      </w:rPr>
    </w:tblStylePr>
    <w:tblStylePr w:type="firstRow">
      <w:rPr>
        <w:rFonts w:ascii="Arial" w:hAnsi="Arial"/>
        <w:b/>
        <w:color w:val="FFFFFF"/>
        <w:sz w:val="22"/>
      </w:rPr>
      <w:tcPr>
        <w:shd w:val="clear" w:fill="A5A5A5" w:color="A5A5A5" w:themeFill="accent3" w:themeFillTint="FE"/>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607" w:customStyle="1">
    <w:name w:val="Grid Table 4 - Accent 4"/>
    <w:basedOn w:val="556"/>
    <w:uiPriority w:val="5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fill="FFF2CB" w:color="FFF2CB" w:themeFill="accent4" w:themeFillTint="34"/>
      </w:tcPr>
    </w:tblStylePr>
    <w:tblStylePr w:type="band1Vert">
      <w:rPr>
        <w:rFonts w:ascii="Arial" w:hAnsi="Arial"/>
        <w:color w:val="404040"/>
        <w:sz w:val="22"/>
      </w:rPr>
      <w:tcPr>
        <w:shd w:val="clear" w:fill="FFF2CB" w:color="FFF2CB" w:themeFill="accent4" w:themeFillTint="34"/>
      </w:tcPr>
    </w:tblStylePr>
    <w:tblStylePr w:type="firstCol">
      <w:rPr>
        <w:b/>
        <w:color w:val="404040"/>
      </w:rPr>
    </w:tblStylePr>
    <w:tblStylePr w:type="firstRow">
      <w:rPr>
        <w:rFonts w:ascii="Arial" w:hAnsi="Arial"/>
        <w:b/>
        <w:color w:val="FFFFFF"/>
        <w:sz w:val="22"/>
      </w:rPr>
      <w:tcPr>
        <w:shd w:val="clear" w:fill="FFD865" w:color="FFD865" w:themeFill="accent4" w:themeFillTint="9A"/>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608" w:customStyle="1">
    <w:name w:val="Grid Table 4 - Accent 5"/>
    <w:basedOn w:val="556"/>
    <w:uiPriority w:val="59"/>
    <w:pPr>
      <w:spacing w:lineRule="auto" w:line="240" w:after="0"/>
    </w:pPr>
    <w:tblPr>
      <w:tblStyleRowBandSize w:val="1"/>
      <w:tblStyleColBandSize w:val="1"/>
      <w:tblBorders>
        <w:left w:val="single" w:color="95AFDD" w:sz="4" w:space="0" w:themeColor="accent5" w:themeTint="90"/>
        <w:top w:val="single" w:color="95AFDD" w:sz="4" w:space="0" w:themeColor="accent5" w:themeTint="90"/>
        <w:right w:val="single" w:color="95AFDD" w:sz="4" w:space="0" w:themeColor="accent5" w:themeTint="90"/>
        <w:bottom w:val="single" w:color="95AFDD" w:sz="4" w:space="0" w:themeColor="accent5" w:themeTint="90"/>
        <w:insideV w:val="single" w:color="95AFDD" w:sz="4" w:space="0" w:themeColor="accent5" w:themeTint="90"/>
        <w:insideH w:val="single" w:color="95AFDD" w:sz="4" w:space="0" w:themeColor="accent5" w:themeTint="90"/>
      </w:tblBorders>
    </w:tblPr>
    <w:tblStylePr w:type="band1Horz">
      <w:rPr>
        <w:rFonts w:ascii="Arial" w:hAnsi="Arial"/>
        <w:color w:val="404040"/>
        <w:sz w:val="22"/>
      </w:rPr>
      <w:tcPr>
        <w:shd w:val="clear" w:fill="D8E2F3" w:color="D8E2F3" w:themeFill="accent5" w:themeFillTint="34"/>
      </w:tcPr>
    </w:tblStylePr>
    <w:tblStylePr w:type="band1Vert">
      <w:rPr>
        <w:rFonts w:ascii="Arial" w:hAnsi="Arial"/>
        <w:color w:val="404040"/>
        <w:sz w:val="22"/>
      </w:rPr>
      <w:tcPr>
        <w:shd w:val="clear" w:fill="D8E2F3" w:color="D8E2F3" w:themeFill="accent5" w:themeFillTint="34"/>
      </w:tcPr>
    </w:tblStylePr>
    <w:tblStylePr w:type="firstCol">
      <w:rPr>
        <w:b/>
        <w:color w:val="404040"/>
      </w:rPr>
    </w:tblStylePr>
    <w:tblStylePr w:type="firstRow">
      <w:rPr>
        <w:rFonts w:ascii="Arial" w:hAnsi="Arial"/>
        <w:b/>
        <w:color w:val="FFFFFF"/>
        <w:sz w:val="22"/>
      </w:rPr>
      <w:tcPr>
        <w:shd w:val="clear" w:fill="4472C4" w:color="4472C4" w:themeFill="accent5"/>
        <w:tcBorders>
          <w:left w:val="single" w:color="4472C4" w:sz="4" w:space="0" w:themeColor="accent5"/>
          <w:top w:val="single" w:color="4472C4" w:sz="4" w:space="0" w:themeColor="accent5"/>
          <w:right w:val="single" w:color="4472C4" w:sz="4" w:space="0" w:themeColor="accent5"/>
          <w:bottom w:val="single" w:color="4472C4" w:sz="4" w:space="0" w:themeColor="accent5"/>
        </w:tcBorders>
      </w:tcPr>
    </w:tblStylePr>
    <w:tblStylePr w:type="lastCol">
      <w:rPr>
        <w:b/>
        <w:color w:val="404040"/>
      </w:rPr>
    </w:tblStylePr>
    <w:tblStylePr w:type="lastRow">
      <w:rPr>
        <w:b/>
        <w:color w:val="404040"/>
      </w:rPr>
      <w:tcPr>
        <w:tcBorders>
          <w:top w:val="single" w:color="4472C4" w:sz="4" w:space="0" w:themeColor="accent5"/>
        </w:tcBorders>
      </w:tcPr>
    </w:tblStylePr>
  </w:style>
  <w:style w:type="table" w:styleId="609" w:customStyle="1">
    <w:name w:val="Grid Table 4 - Accent 6"/>
    <w:basedOn w:val="556"/>
    <w:uiPriority w:val="5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fill="E1EFD8" w:color="E1EFD8" w:themeFill="accent6" w:themeFillTint="34"/>
      </w:tcPr>
    </w:tblStylePr>
    <w:tblStylePr w:type="band1Vert">
      <w:rPr>
        <w:rFonts w:ascii="Arial" w:hAnsi="Arial"/>
        <w:color w:val="404040"/>
        <w:sz w:val="22"/>
      </w:rPr>
      <w:tcPr>
        <w:shd w:val="clear" w:fill="E1EFD8" w:color="E1EFD8" w:themeFill="accent6" w:themeFillTint="34"/>
      </w:tcPr>
    </w:tblStylePr>
    <w:tblStylePr w:type="firstCol">
      <w:rPr>
        <w:b/>
        <w:color w:val="404040"/>
      </w:rPr>
    </w:tblStylePr>
    <w:tblStylePr w:type="firstRow">
      <w:rPr>
        <w:rFonts w:ascii="Arial" w:hAnsi="Arial"/>
        <w:b/>
        <w:color w:val="FFFFFF"/>
        <w:sz w:val="22"/>
      </w:rPr>
      <w:tcPr>
        <w:shd w:val="clear" w:fill="70AD47" w:color="70AD47" w:themeFill="accent6"/>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610">
    <w:name w:val="Grid Table 5 Dark"/>
    <w:basedOn w:val="55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BFBFBF" w:color="BFBFBF" w:themeFill="text1" w:themeFillTint="40"/>
    </w:tblPr>
    <w:tblStylePr w:type="band1Horz">
      <w:tcPr>
        <w:shd w:val="clear" w:fill="8A8A8A" w:color="8A8A8A" w:themeFill="text1" w:themeFillTint="75"/>
      </w:tcPr>
    </w:tblStylePr>
    <w:tblStylePr w:type="band1Vert">
      <w:tcPr>
        <w:shd w:val="clear" w:fill="8A8A8A" w:color="8A8A8A" w:themeFill="text1" w:themeFillTint="75"/>
      </w:tcPr>
    </w:tblStylePr>
    <w:tblStylePr w:type="firstCol">
      <w:rPr>
        <w:rFonts w:ascii="Arial" w:hAnsi="Arial"/>
        <w:b/>
        <w:color w:val="FFFFFF"/>
        <w:sz w:val="22"/>
      </w:rPr>
      <w:tcPr>
        <w:shd w:val="clear" w:fill="000000" w:color="000000" w:themeFill="text1"/>
      </w:tcPr>
    </w:tblStylePr>
    <w:tblStylePr w:type="firstRow">
      <w:rPr>
        <w:rFonts w:ascii="Arial" w:hAnsi="Arial"/>
        <w:b/>
        <w:color w:val="FFFFFF"/>
        <w:sz w:val="22"/>
      </w:rPr>
      <w:tcPr>
        <w:shd w:val="clear" w:fill="000000" w:color="000000" w:themeFill="text1"/>
      </w:tcPr>
    </w:tblStylePr>
    <w:tblStylePr w:type="lastCol">
      <w:rPr>
        <w:rFonts w:ascii="Arial" w:hAnsi="Arial"/>
        <w:b/>
        <w:color w:val="FFFFFF"/>
        <w:sz w:val="22"/>
      </w:rPr>
      <w:tcPr>
        <w:shd w:val="clear" w:fill="000000" w:color="000000" w:themeFill="text1"/>
      </w:tcPr>
    </w:tblStylePr>
    <w:tblStylePr w:type="lastRow">
      <w:rPr>
        <w:rFonts w:ascii="Arial" w:hAnsi="Arial"/>
        <w:b/>
        <w:color w:val="FFFFFF"/>
        <w:sz w:val="22"/>
      </w:rPr>
      <w:tcPr>
        <w:shd w:val="clear" w:fill="000000" w:color="000000" w:themeFill="text1"/>
        <w:tcBorders>
          <w:top w:val="single" w:color="FFFFFF" w:sz="4" w:space="0" w:themeColor="light1"/>
        </w:tcBorders>
      </w:tcPr>
    </w:tblStylePr>
  </w:style>
  <w:style w:type="table" w:styleId="611" w:customStyle="1">
    <w:name w:val="Grid Table 5 Dark- Accent 1"/>
    <w:basedOn w:val="55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DEAF6" w:color="DDEAF6" w:themeFill="accent1" w:themeFillTint="34"/>
    </w:tblPr>
    <w:tblStylePr w:type="band1Horz">
      <w:tcPr>
        <w:shd w:val="clear" w:fill="B3D0EB" w:color="B3D0EB" w:themeFill="accent1" w:themeFillTint="75"/>
      </w:tcPr>
    </w:tblStylePr>
    <w:tblStylePr w:type="band1Vert">
      <w:tcPr>
        <w:shd w:val="clear" w:fill="B3D0EB" w:color="B3D0EB" w:themeFill="accent1" w:themeFillTint="75"/>
      </w:tcPr>
    </w:tblStylePr>
    <w:tblStylePr w:type="firstCol">
      <w:rPr>
        <w:rFonts w:ascii="Arial" w:hAnsi="Arial"/>
        <w:b/>
        <w:color w:val="FFFFFF"/>
        <w:sz w:val="22"/>
      </w:rPr>
      <w:tcPr>
        <w:shd w:val="clear" w:fill="5B9BD5" w:color="5B9BD5" w:themeFill="accent1"/>
      </w:tcPr>
    </w:tblStylePr>
    <w:tblStylePr w:type="firstRow">
      <w:rPr>
        <w:rFonts w:ascii="Arial" w:hAnsi="Arial"/>
        <w:b/>
        <w:color w:val="FFFFFF"/>
        <w:sz w:val="22"/>
      </w:rPr>
      <w:tcPr>
        <w:shd w:val="clear" w:fill="5B9BD5" w:color="5B9BD5" w:themeFill="accent1"/>
      </w:tcPr>
    </w:tblStylePr>
    <w:tblStylePr w:type="lastCol">
      <w:rPr>
        <w:rFonts w:ascii="Arial" w:hAnsi="Arial"/>
        <w:b/>
        <w:color w:val="FFFFFF"/>
        <w:sz w:val="22"/>
      </w:rPr>
      <w:tcPr>
        <w:shd w:val="clear" w:fill="5B9BD5" w:color="5B9BD5" w:themeFill="accent1"/>
      </w:tcPr>
    </w:tblStylePr>
    <w:tblStylePr w:type="lastRow">
      <w:rPr>
        <w:rFonts w:ascii="Arial" w:hAnsi="Arial"/>
        <w:b/>
        <w:color w:val="FFFFFF"/>
        <w:sz w:val="22"/>
      </w:rPr>
      <w:tcPr>
        <w:shd w:val="clear" w:fill="5B9BD5" w:color="5B9BD5" w:themeFill="accent1"/>
        <w:tcBorders>
          <w:top w:val="single" w:color="FFFFFF" w:sz="4" w:space="0" w:themeColor="light1"/>
        </w:tcBorders>
      </w:tcPr>
    </w:tblStylePr>
  </w:style>
  <w:style w:type="table" w:styleId="612" w:customStyle="1">
    <w:name w:val="Grid Table 5 Dark - Accent 2"/>
    <w:basedOn w:val="55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BE5D6" w:color="FBE5D6" w:themeFill="accent2" w:themeFillTint="32"/>
    </w:tblPr>
    <w:tblStylePr w:type="band1Horz">
      <w:tcPr>
        <w:shd w:val="clear" w:fill="F6C3A0" w:color="F6C3A0" w:themeFill="accent2" w:themeFillTint="75"/>
      </w:tcPr>
    </w:tblStylePr>
    <w:tblStylePr w:type="band1Vert">
      <w:tcPr>
        <w:shd w:val="clear" w:fill="F6C3A0" w:color="F6C3A0" w:themeFill="accent2" w:themeFillTint="75"/>
      </w:tcPr>
    </w:tblStylePr>
    <w:tblStylePr w:type="firstCol">
      <w:rPr>
        <w:rFonts w:ascii="Arial" w:hAnsi="Arial"/>
        <w:b/>
        <w:color w:val="FFFFFF"/>
        <w:sz w:val="22"/>
      </w:rPr>
      <w:tcPr>
        <w:shd w:val="clear" w:fill="ED7D31" w:color="ED7D31" w:themeFill="accent2"/>
      </w:tcPr>
    </w:tblStylePr>
    <w:tblStylePr w:type="firstRow">
      <w:rPr>
        <w:rFonts w:ascii="Arial" w:hAnsi="Arial"/>
        <w:b/>
        <w:color w:val="FFFFFF"/>
        <w:sz w:val="22"/>
      </w:rPr>
      <w:tcPr>
        <w:shd w:val="clear" w:fill="ED7D31" w:color="ED7D31" w:themeFill="accent2"/>
      </w:tcPr>
    </w:tblStylePr>
    <w:tblStylePr w:type="lastCol">
      <w:rPr>
        <w:rFonts w:ascii="Arial" w:hAnsi="Arial"/>
        <w:b/>
        <w:color w:val="FFFFFF"/>
        <w:sz w:val="22"/>
      </w:rPr>
      <w:tcPr>
        <w:shd w:val="clear" w:fill="ED7D31" w:color="ED7D31" w:themeFill="accent2"/>
      </w:tcPr>
    </w:tblStylePr>
    <w:tblStylePr w:type="lastRow">
      <w:rPr>
        <w:rFonts w:ascii="Arial" w:hAnsi="Arial"/>
        <w:b/>
        <w:color w:val="FFFFFF"/>
        <w:sz w:val="22"/>
      </w:rPr>
      <w:tcPr>
        <w:shd w:val="clear" w:fill="ED7D31" w:color="ED7D31" w:themeFill="accent2"/>
        <w:tcBorders>
          <w:top w:val="single" w:color="FFFFFF" w:sz="4" w:space="0" w:themeColor="light1"/>
        </w:tcBorders>
      </w:tcPr>
    </w:tblStylePr>
  </w:style>
  <w:style w:type="table" w:styleId="613" w:customStyle="1">
    <w:name w:val="Grid Table 5 Dark - Accent 3"/>
    <w:basedOn w:val="55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CECEC" w:color="ECECEC" w:themeFill="accent3" w:themeFillTint="34"/>
    </w:tblPr>
    <w:tblStylePr w:type="band1Horz">
      <w:tcPr>
        <w:shd w:val="clear" w:fill="D5D5D5" w:color="D5D5D5" w:themeFill="accent3" w:themeFillTint="75"/>
      </w:tcPr>
    </w:tblStylePr>
    <w:tblStylePr w:type="band1Vert">
      <w:tcPr>
        <w:shd w:val="clear" w:fill="D5D5D5" w:color="D5D5D5" w:themeFill="accent3" w:themeFillTint="75"/>
      </w:tcPr>
    </w:tblStylePr>
    <w:tblStylePr w:type="firstCol">
      <w:rPr>
        <w:rFonts w:ascii="Arial" w:hAnsi="Arial"/>
        <w:b/>
        <w:color w:val="FFFFFF"/>
        <w:sz w:val="22"/>
      </w:rPr>
      <w:tcPr>
        <w:shd w:val="clear" w:fill="A5A5A5" w:color="A5A5A5" w:themeFill="accent3"/>
      </w:tcPr>
    </w:tblStylePr>
    <w:tblStylePr w:type="firstRow">
      <w:rPr>
        <w:rFonts w:ascii="Arial" w:hAnsi="Arial"/>
        <w:b/>
        <w:color w:val="FFFFFF"/>
        <w:sz w:val="22"/>
      </w:rPr>
      <w:tcPr>
        <w:shd w:val="clear" w:fill="A5A5A5" w:color="A5A5A5" w:themeFill="accent3"/>
      </w:tcPr>
    </w:tblStylePr>
    <w:tblStylePr w:type="lastCol">
      <w:rPr>
        <w:rFonts w:ascii="Arial" w:hAnsi="Arial"/>
        <w:b/>
        <w:color w:val="FFFFFF"/>
        <w:sz w:val="22"/>
      </w:rPr>
      <w:tcPr>
        <w:shd w:val="clear" w:fill="A5A5A5" w:color="A5A5A5" w:themeFill="accent3"/>
      </w:tcPr>
    </w:tblStylePr>
    <w:tblStylePr w:type="lastRow">
      <w:rPr>
        <w:rFonts w:ascii="Arial" w:hAnsi="Arial"/>
        <w:b/>
        <w:color w:val="FFFFFF"/>
        <w:sz w:val="22"/>
      </w:rPr>
      <w:tcPr>
        <w:shd w:val="clear" w:fill="A5A5A5" w:color="A5A5A5" w:themeFill="accent3"/>
        <w:tcBorders>
          <w:top w:val="single" w:color="FFFFFF" w:sz="4" w:space="0" w:themeColor="light1"/>
        </w:tcBorders>
      </w:tcPr>
    </w:tblStylePr>
  </w:style>
  <w:style w:type="table" w:styleId="614" w:customStyle="1">
    <w:name w:val="Grid Table 5 Dark- Accent 4"/>
    <w:basedOn w:val="55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2CB" w:color="FFF2CB" w:themeFill="accent4" w:themeFillTint="34"/>
    </w:tblPr>
    <w:tblStylePr w:type="band1Horz">
      <w:tcPr>
        <w:shd w:val="clear" w:fill="FFE28A" w:color="FFE28A" w:themeFill="accent4" w:themeFillTint="75"/>
      </w:tcPr>
    </w:tblStylePr>
    <w:tblStylePr w:type="band1Vert">
      <w:tcPr>
        <w:shd w:val="clear" w:fill="FFE28A" w:color="FFE28A" w:themeFill="accent4" w:themeFillTint="75"/>
      </w:tcPr>
    </w:tblStylePr>
    <w:tblStylePr w:type="firstCol">
      <w:rPr>
        <w:rFonts w:ascii="Arial" w:hAnsi="Arial"/>
        <w:b/>
        <w:color w:val="FFFFFF"/>
        <w:sz w:val="22"/>
      </w:rPr>
      <w:tcPr>
        <w:shd w:val="clear" w:fill="FFC000" w:color="FFC000" w:themeFill="accent4"/>
      </w:tcPr>
    </w:tblStylePr>
    <w:tblStylePr w:type="firstRow">
      <w:rPr>
        <w:rFonts w:ascii="Arial" w:hAnsi="Arial"/>
        <w:b/>
        <w:color w:val="FFFFFF"/>
        <w:sz w:val="22"/>
      </w:rPr>
      <w:tcPr>
        <w:shd w:val="clear" w:fill="FFC000" w:color="FFC000" w:themeFill="accent4"/>
      </w:tcPr>
    </w:tblStylePr>
    <w:tblStylePr w:type="lastCol">
      <w:rPr>
        <w:rFonts w:ascii="Arial" w:hAnsi="Arial"/>
        <w:b/>
        <w:color w:val="FFFFFF"/>
        <w:sz w:val="22"/>
      </w:rPr>
      <w:tcPr>
        <w:shd w:val="clear" w:fill="FFC000" w:color="FFC000" w:themeFill="accent4"/>
      </w:tcPr>
    </w:tblStylePr>
    <w:tblStylePr w:type="lastRow">
      <w:rPr>
        <w:rFonts w:ascii="Arial" w:hAnsi="Arial"/>
        <w:b/>
        <w:color w:val="FFFFFF"/>
        <w:sz w:val="22"/>
      </w:rPr>
      <w:tcPr>
        <w:shd w:val="clear" w:fill="FFC000" w:color="FFC000" w:themeFill="accent4"/>
        <w:tcBorders>
          <w:top w:val="single" w:color="FFFFFF" w:sz="4" w:space="0" w:themeColor="light1"/>
        </w:tcBorders>
      </w:tcPr>
    </w:tblStylePr>
  </w:style>
  <w:style w:type="table" w:styleId="615" w:customStyle="1">
    <w:name w:val="Grid Table 5 Dark - Accent 5"/>
    <w:basedOn w:val="55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8E2F3" w:color="D8E2F3" w:themeFill="accent5" w:themeFillTint="34"/>
    </w:tblPr>
    <w:tblStylePr w:type="band1Horz">
      <w:tcPr>
        <w:shd w:val="clear" w:fill="A9BEE4" w:color="A9BEE4" w:themeFill="accent5" w:themeFillTint="75"/>
      </w:tcPr>
    </w:tblStylePr>
    <w:tblStylePr w:type="band1Vert">
      <w:tcPr>
        <w:shd w:val="clear" w:fill="A9BEE4" w:color="A9BEE4" w:themeFill="accent5" w:themeFillTint="75"/>
      </w:tcPr>
    </w:tblStylePr>
    <w:tblStylePr w:type="firstCol">
      <w:rPr>
        <w:rFonts w:ascii="Arial" w:hAnsi="Arial"/>
        <w:b/>
        <w:color w:val="FFFFFF"/>
        <w:sz w:val="22"/>
      </w:rPr>
      <w:tcPr>
        <w:shd w:val="clear" w:fill="4472C4" w:color="4472C4" w:themeFill="accent5"/>
      </w:tcPr>
    </w:tblStylePr>
    <w:tblStylePr w:type="firstRow">
      <w:rPr>
        <w:rFonts w:ascii="Arial" w:hAnsi="Arial"/>
        <w:b/>
        <w:color w:val="FFFFFF"/>
        <w:sz w:val="22"/>
      </w:rPr>
      <w:tcPr>
        <w:shd w:val="clear" w:fill="4472C4" w:color="4472C4" w:themeFill="accent5"/>
      </w:tcPr>
    </w:tblStylePr>
    <w:tblStylePr w:type="lastCol">
      <w:rPr>
        <w:rFonts w:ascii="Arial" w:hAnsi="Arial"/>
        <w:b/>
        <w:color w:val="FFFFFF"/>
        <w:sz w:val="22"/>
      </w:rPr>
      <w:tcPr>
        <w:shd w:val="clear" w:fill="4472C4" w:color="4472C4" w:themeFill="accent5"/>
      </w:tcPr>
    </w:tblStylePr>
    <w:tblStylePr w:type="lastRow">
      <w:rPr>
        <w:rFonts w:ascii="Arial" w:hAnsi="Arial"/>
        <w:b/>
        <w:color w:val="FFFFFF"/>
        <w:sz w:val="22"/>
      </w:rPr>
      <w:tcPr>
        <w:shd w:val="clear" w:fill="4472C4" w:color="4472C4" w:themeFill="accent5"/>
        <w:tcBorders>
          <w:top w:val="single" w:color="FFFFFF" w:sz="4" w:space="0" w:themeColor="light1"/>
        </w:tcBorders>
      </w:tcPr>
    </w:tblStylePr>
  </w:style>
  <w:style w:type="table" w:styleId="616" w:customStyle="1">
    <w:name w:val="Grid Table 5 Dark - Accent 6"/>
    <w:basedOn w:val="55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1EFD8" w:color="E1EFD8" w:themeFill="accent6" w:themeFillTint="34"/>
    </w:tblPr>
    <w:tblStylePr w:type="band1Horz">
      <w:tcPr>
        <w:shd w:val="clear" w:fill="BCDBA8" w:color="BCDBA8" w:themeFill="accent6" w:themeFillTint="75"/>
      </w:tcPr>
    </w:tblStylePr>
    <w:tblStylePr w:type="band1Vert">
      <w:tcPr>
        <w:shd w:val="clear" w:fill="BCDBA8" w:color="BCDBA8" w:themeFill="accent6" w:themeFillTint="75"/>
      </w:tcPr>
    </w:tblStylePr>
    <w:tblStylePr w:type="firstCol">
      <w:rPr>
        <w:rFonts w:ascii="Arial" w:hAnsi="Arial"/>
        <w:b/>
        <w:color w:val="FFFFFF"/>
        <w:sz w:val="22"/>
      </w:rPr>
      <w:tcPr>
        <w:shd w:val="clear" w:fill="70AD47" w:color="70AD47" w:themeFill="accent6"/>
      </w:tcPr>
    </w:tblStylePr>
    <w:tblStylePr w:type="firstRow">
      <w:rPr>
        <w:rFonts w:ascii="Arial" w:hAnsi="Arial"/>
        <w:b/>
        <w:color w:val="FFFFFF"/>
        <w:sz w:val="22"/>
      </w:rPr>
      <w:tcPr>
        <w:shd w:val="clear" w:fill="70AD47" w:color="70AD47" w:themeFill="accent6"/>
      </w:tcPr>
    </w:tblStylePr>
    <w:tblStylePr w:type="lastCol">
      <w:rPr>
        <w:rFonts w:ascii="Arial" w:hAnsi="Arial"/>
        <w:b/>
        <w:color w:val="FFFFFF"/>
        <w:sz w:val="22"/>
      </w:rPr>
      <w:tcPr>
        <w:shd w:val="clear" w:fill="70AD47" w:color="70AD47" w:themeFill="accent6"/>
      </w:tcPr>
    </w:tblStylePr>
    <w:tblStylePr w:type="lastRow">
      <w:rPr>
        <w:rFonts w:ascii="Arial" w:hAnsi="Arial"/>
        <w:b/>
        <w:color w:val="FFFFFF"/>
        <w:sz w:val="22"/>
      </w:rPr>
      <w:tcPr>
        <w:shd w:val="clear" w:fill="70AD47" w:color="70AD47" w:themeFill="accent6"/>
        <w:tcBorders>
          <w:top w:val="single" w:color="FFFFFF" w:sz="4" w:space="0" w:themeColor="light1"/>
        </w:tcBorders>
      </w:tcPr>
    </w:tblStylePr>
  </w:style>
  <w:style w:type="table" w:styleId="617">
    <w:name w:val="Grid Table 6 Colorful"/>
    <w:basedOn w:val="556"/>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fill="CBCBCB" w:color="CBCBCB" w:themeFill="text1" w:themeFillTint="34"/>
      </w:tcPr>
    </w:tblStylePr>
    <w:tblStylePr w:type="band1Vert">
      <w:tcPr>
        <w:shd w:val="clear" w:fill="CBCBCB" w:color="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618" w:customStyle="1">
    <w:name w:val="Grid Table 6 Colorful - Accent 1"/>
    <w:basedOn w:val="556"/>
    <w:uiPriority w:val="99"/>
    <w:pPr>
      <w:spacing w:lineRule="auto" w:line="240" w:after="0"/>
    </w:pPr>
    <w:tblPr>
      <w:tblStyleRowBandSize w:val="1"/>
      <w:tblStyleColBandSize w:val="1"/>
      <w:tblBorders>
        <w:left w:val="single" w:color="ACCCEA" w:sz="4" w:space="0" w:themeColor="accent1" w:themeTint="80"/>
        <w:top w:val="single" w:color="ACCCEA" w:sz="4" w:space="0" w:themeColor="accent1" w:themeTint="80"/>
        <w:right w:val="single" w:color="ACCCEA" w:sz="4" w:space="0" w:themeColor="accent1" w:themeTint="80"/>
        <w:bottom w:val="single" w:color="ACCCEA" w:sz="4" w:space="0" w:themeColor="accent1" w:themeTint="80"/>
        <w:insideV w:val="single" w:color="ACCCEA" w:sz="4" w:space="0" w:themeColor="accent1" w:themeTint="80"/>
        <w:insideH w:val="single" w:color="ACCCEA" w:sz="4" w:space="0" w:themeColor="accent1" w:themeTint="80"/>
      </w:tblBorders>
    </w:tblPr>
    <w:tblStylePr w:type="band1Horz">
      <w:rPr>
        <w:rFonts w:ascii="Arial" w:hAnsi="Arial"/>
        <w:color w:val="ACCCEA" w:themeColor="accent1" w:themeTint="80" w:themeShade="95"/>
        <w:sz w:val="22"/>
      </w:rPr>
      <w:tcPr>
        <w:shd w:val="clear" w:fill="DDEAF6" w:color="DDEAF6" w:themeFill="accent1" w:themeFillTint="34"/>
      </w:tcPr>
    </w:tblStylePr>
    <w:tblStylePr w:type="band1Vert">
      <w:tcPr>
        <w:shd w:val="clear" w:fill="DDEAF6" w:color="DDEAF6" w:themeFill="accent1" w:themeFillTint="34"/>
      </w:tcPr>
    </w:tblStylePr>
    <w:tblStylePr w:type="band2Horz">
      <w:rPr>
        <w:rFonts w:ascii="Arial" w:hAnsi="Arial"/>
        <w:color w:val="ACCCEA" w:themeColor="accent1" w:themeTint="80" w:themeShade="95"/>
        <w:sz w:val="22"/>
      </w:rPr>
    </w:tblStylePr>
    <w:tblStylePr w:type="firstCol">
      <w:rPr>
        <w:b/>
        <w:color w:val="ACCCEA" w:themeColor="accent1" w:themeTint="80" w:themeShade="95"/>
      </w:rPr>
    </w:tblStylePr>
    <w:tblStylePr w:type="firstRow">
      <w:rPr>
        <w:b/>
        <w:color w:val="ACCCEA" w:themeColor="accent1" w:themeTint="80" w:themeShade="95"/>
      </w:rPr>
      <w:tcPr>
        <w:tcBorders>
          <w:bottom w:val="single" w:color="ACCCEA" w:sz="12" w:space="0" w:themeColor="accent1" w:themeTint="80"/>
        </w:tcBorders>
      </w:tcPr>
    </w:tblStylePr>
    <w:tblStylePr w:type="lastCol">
      <w:rPr>
        <w:b/>
        <w:color w:val="ACCCEA" w:themeColor="accent1" w:themeTint="80" w:themeShade="95"/>
      </w:rPr>
    </w:tblStylePr>
    <w:tblStylePr w:type="lastRow">
      <w:rPr>
        <w:b/>
        <w:color w:val="ACCCEA" w:themeColor="accent1" w:themeTint="80" w:themeShade="95"/>
      </w:rPr>
    </w:tblStylePr>
  </w:style>
  <w:style w:type="table" w:styleId="619" w:customStyle="1">
    <w:name w:val="Grid Table 6 Colorful - Accent 2"/>
    <w:basedOn w:val="556"/>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fill="FBE5D6" w:color="FBE5D6" w:themeFill="accent2" w:themeFillTint="32"/>
      </w:tcPr>
    </w:tblStylePr>
    <w:tblStylePr w:type="band1Vert">
      <w:tcPr>
        <w:shd w:val="clear" w:fill="FBE5D6" w:color="FBE5D6" w:themeFill="accent2" w:themeFill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620" w:customStyle="1">
    <w:name w:val="Grid Table 6 Colorful - Accent 3"/>
    <w:basedOn w:val="556"/>
    <w:uiPriority w:val="99"/>
    <w:pPr>
      <w:spacing w:lineRule="auto" w:line="240" w:after="0"/>
    </w:pPr>
    <w:tblPr>
      <w:tblStyleRowBandSize w:val="1"/>
      <w:tblStyleColBandSize w:val="1"/>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fill="ECECEC" w:color="ECECEC" w:themeFill="accent3" w:themeFillTint="34"/>
      </w:tcPr>
    </w:tblStylePr>
    <w:tblStylePr w:type="band1Vert">
      <w:tcPr>
        <w:shd w:val="clear" w:fill="ECECEC" w:color="ECECEC" w:themeFill="accent3" w:themeFill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621" w:customStyle="1">
    <w:name w:val="Grid Table 6 Colorful - Accent 4"/>
    <w:basedOn w:val="556"/>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fill="FFF2CB" w:color="FFF2CB" w:themeFill="accent4" w:themeFillTint="34"/>
      </w:tcPr>
    </w:tblStylePr>
    <w:tblStylePr w:type="band1Vert">
      <w:tcPr>
        <w:shd w:val="clear" w:fill="FFF2CB" w:color="FFF2CB" w:themeFill="accent4" w:themeFill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622" w:customStyle="1">
    <w:name w:val="Grid Table 6 Colorful - Accent 5"/>
    <w:basedOn w:val="556"/>
    <w:uiPriority w:val="99"/>
    <w:pPr>
      <w:spacing w:lineRule="auto" w:line="240" w:after="0"/>
    </w:pPr>
    <w:tblPr>
      <w:tblStyleRowBandSize w:val="1"/>
      <w:tblStyleColBandSize w:val="1"/>
      <w:tblBorders>
        <w:left w:val="single" w:color="4472C4" w:sz="4" w:space="0" w:themeColor="accent5"/>
        <w:top w:val="single" w:color="4472C4" w:sz="4" w:space="0" w:themeColor="accent5"/>
        <w:right w:val="single" w:color="4472C4" w:sz="4" w:space="0" w:themeColor="accent5"/>
        <w:bottom w:val="single" w:color="4472C4" w:sz="4" w:space="0" w:themeColor="accent5"/>
        <w:insideV w:val="single" w:color="4472C4" w:sz="4" w:space="0" w:themeColor="accent5"/>
        <w:insideH w:val="single" w:color="4472C4" w:sz="4" w:space="0" w:themeColor="accent5"/>
      </w:tblBorders>
    </w:tblPr>
    <w:tblStylePr w:type="band1Horz">
      <w:rPr>
        <w:rFonts w:ascii="Arial" w:hAnsi="Arial"/>
        <w:color w:val="254175" w:themeColor="accent5" w:themeShade="95"/>
        <w:sz w:val="22"/>
      </w:rPr>
      <w:tcPr>
        <w:shd w:val="clear" w:fill="D8E2F3" w:color="D8E2F3" w:themeFill="accent5" w:themeFillTint="34"/>
      </w:tcPr>
    </w:tblStylePr>
    <w:tblStylePr w:type="band1Vert">
      <w:tcPr>
        <w:shd w:val="clear" w:fill="D8E2F3" w:color="D8E2F3" w:themeFill="accent5" w:themeFill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4472C4" w:sz="12" w:space="0" w:themeColor="accent5"/>
        </w:tcBorders>
      </w:tcPr>
    </w:tblStylePr>
    <w:tblStylePr w:type="lastCol">
      <w:rPr>
        <w:b/>
        <w:color w:val="254175" w:themeColor="accent5" w:themeShade="95"/>
      </w:rPr>
    </w:tblStylePr>
    <w:tblStylePr w:type="lastRow">
      <w:rPr>
        <w:b/>
        <w:color w:val="254175" w:themeColor="accent5" w:themeShade="95"/>
      </w:rPr>
    </w:tblStylePr>
  </w:style>
  <w:style w:type="table" w:styleId="623" w:customStyle="1">
    <w:name w:val="Grid Table 6 Colorful - Accent 6"/>
    <w:basedOn w:val="556"/>
    <w:uiPriority w:val="99"/>
    <w:pPr>
      <w:spacing w:lineRule="auto" w:line="240" w:after="0"/>
    </w:pPr>
    <w:tblPr>
      <w:tblStyleRowBandSize w:val="1"/>
      <w:tblStyleColBandSize w:val="1"/>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254175" w:themeColor="accent5" w:themeShade="95"/>
        <w:sz w:val="22"/>
      </w:rPr>
      <w:tcPr>
        <w:shd w:val="clear" w:fill="E1EFD8" w:color="E1EFD8" w:themeFill="accent6" w:themeFillTint="34"/>
      </w:tcPr>
    </w:tblStylePr>
    <w:tblStylePr w:type="band1Vert">
      <w:tcPr>
        <w:shd w:val="clear" w:fill="E1EFD8" w:color="E1EFD8" w:themeFill="accent6" w:themeFill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70AD47" w:sz="12" w:space="0" w:themeColor="accent6"/>
        </w:tcBorders>
      </w:tcPr>
    </w:tblStylePr>
    <w:tblStylePr w:type="lastCol">
      <w:rPr>
        <w:b/>
        <w:color w:val="254175" w:themeColor="accent5" w:themeShade="95"/>
      </w:rPr>
    </w:tblStylePr>
    <w:tblStylePr w:type="lastRow">
      <w:rPr>
        <w:b/>
        <w:color w:val="254175" w:themeColor="accent5" w:themeShade="95"/>
      </w:rPr>
    </w:tblStylePr>
  </w:style>
  <w:style w:type="table" w:styleId="624">
    <w:name w:val="Grid Table 7 Colorful"/>
    <w:basedOn w:val="556"/>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fill="F2F2F2" w:color="F2F2F2" w:themeFill="text1" w:themeFillTint="0D"/>
      </w:tcPr>
    </w:tblStylePr>
    <w:tblStylePr w:type="band1Vert">
      <w:tcPr>
        <w:shd w:val="clear" w:fill="F2F2F2" w:color="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fill="FFFFFF" w:color="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fill="FFFFFF" w:color="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625" w:customStyle="1">
    <w:name w:val="Grid Table 7 Colorful - Accent 1"/>
    <w:basedOn w:val="556"/>
    <w:uiPriority w:val="99"/>
    <w:pPr>
      <w:spacing w:lineRule="auto" w:line="240" w:after="0"/>
    </w:pPr>
    <w:tblPr>
      <w:tblStyleRowBandSize w:val="1"/>
      <w:tblStyleColBandSize w:val="1"/>
      <w:tblBorders>
        <w:right w:val="single" w:color="ACCCEA" w:sz="4" w:space="0" w:themeColor="accent1" w:themeTint="80"/>
        <w:bottom w:val="single" w:color="ACCCEA" w:sz="4" w:space="0" w:themeColor="accent1" w:themeTint="80"/>
        <w:insideV w:val="single" w:color="ACCCEA" w:sz="4" w:space="0" w:themeColor="accent1" w:themeTint="80"/>
        <w:insideH w:val="single" w:color="ACCCEA" w:sz="4" w:space="0" w:themeColor="accent1" w:themeTint="80"/>
      </w:tblBorders>
    </w:tblPr>
    <w:tblStylePr w:type="band1Horz">
      <w:rPr>
        <w:rFonts w:ascii="Arial" w:hAnsi="Arial"/>
        <w:color w:val="ACCCEA" w:themeColor="accent1" w:themeTint="80" w:themeShade="95"/>
        <w:sz w:val="22"/>
      </w:rPr>
      <w:tcPr>
        <w:shd w:val="clear" w:fill="DDEAF6" w:color="DDEAF6" w:themeFill="accent1" w:themeFillTint="34"/>
      </w:tcPr>
    </w:tblStylePr>
    <w:tblStylePr w:type="band1Vert">
      <w:tcPr>
        <w:shd w:val="clear" w:fill="DDEAF6" w:color="DDEAF6" w:themeFill="accent1" w:themeFillTint="34"/>
      </w:tcPr>
    </w:tblStylePr>
    <w:tblStylePr w:type="band2Horz">
      <w:rPr>
        <w:rFonts w:ascii="Arial" w:hAnsi="Arial"/>
        <w:color w:val="ACCCEA" w:themeColor="accent1" w:themeTint="80" w:themeShade="95"/>
        <w:sz w:val="22"/>
      </w:rPr>
    </w:tblStylePr>
    <w:tblStylePr w:type="firstCol">
      <w:rPr>
        <w:rFonts w:ascii="Arial" w:hAnsi="Arial"/>
        <w:i/>
        <w:color w:val="ACCCEA" w:themeColor="accent1" w:themeTint="80" w:themeShade="95"/>
        <w:sz w:val="22"/>
      </w:rPr>
      <w:pPr>
        <w:jc w:val="right"/>
      </w:pPr>
      <w:tcPr>
        <w:shd w:val="clear" w:fill="FFFFFF" w:color="FFFFFF"/>
        <w:tcBorders>
          <w:left w:val="none" w:color="000000" w:sz="4" w:space="0"/>
          <w:top w:val="none" w:color="000000" w:sz="4" w:space="0"/>
          <w:right w:val="single" w:color="ACCCEA" w:sz="4" w:space="0" w:themeColor="accent1" w:themeTint="80"/>
          <w:bottom w:val="none" w:color="000000" w:sz="4" w:space="0"/>
        </w:tcBorders>
      </w:tcPr>
    </w:tblStylePr>
    <w:tblStylePr w:type="firstRow">
      <w:rPr>
        <w:rFonts w:ascii="Arial" w:hAnsi="Arial"/>
        <w:b/>
        <w:color w:val="ACCCEA" w:themeColor="accent1" w:themeTint="80" w:themeShade="95"/>
        <w:sz w:val="22"/>
      </w:rPr>
      <w:tcPr>
        <w:shd w:val="clear" w:fill="FFFFFF" w:color="FFFFFF" w:themeFill="light1"/>
        <w:tcBorders>
          <w:left w:val="none" w:color="000000" w:sz="4" w:space="0"/>
          <w:top w:val="none" w:color="000000" w:sz="4" w:space="0"/>
          <w:right w:val="none" w:color="000000" w:sz="4" w:space="0"/>
          <w:bottom w:val="single" w:color="ACCCEA" w:sz="4" w:space="0" w:themeColor="accent1" w:themeTint="80"/>
        </w:tcBorders>
      </w:tcPr>
    </w:tblStylePr>
    <w:tblStylePr w:type="lastCol">
      <w:rPr>
        <w:rFonts w:ascii="Arial" w:hAnsi="Arial"/>
        <w:i/>
        <w:color w:val="ACCCEA" w:themeColor="accent1" w:themeTint="80" w:themeShade="95"/>
        <w:sz w:val="22"/>
      </w:rPr>
      <w:tcPr>
        <w:shd w:val="clear" w:fill="FFFFFF" w:color="FFFFFF"/>
        <w:tcBorders>
          <w:left w:val="single" w:color="ACCCEA" w:sz="4" w:space="0" w:themeColor="accent1" w:themeTint="80"/>
          <w:top w:val="none" w:color="000000" w:sz="4" w:space="0"/>
          <w:right w:val="none" w:color="000000" w:sz="4" w:space="0"/>
          <w:bottom w:val="none" w:color="000000" w:sz="4" w:space="0"/>
        </w:tcBorders>
      </w:tcPr>
    </w:tblStylePr>
    <w:tblStylePr w:type="lastRow">
      <w:rPr>
        <w:rFonts w:ascii="Arial" w:hAnsi="Arial"/>
        <w:b/>
        <w:color w:val="ACCCEA" w:themeColor="accent1" w:themeTint="80" w:themeShade="95"/>
        <w:sz w:val="22"/>
      </w:rPr>
      <w:tcPr>
        <w:shd w:val="clear" w:fill="FFFFFF" w:color="FFFFFF" w:themeFill="light1"/>
        <w:tcBorders>
          <w:left w:val="none" w:color="000000" w:sz="4" w:space="0"/>
          <w:top w:val="single" w:color="ACCCEA" w:sz="4" w:space="0" w:themeColor="accent1" w:themeTint="80"/>
          <w:right w:val="none" w:color="000000" w:sz="4" w:space="0"/>
          <w:bottom w:val="none" w:color="000000" w:sz="4" w:space="0"/>
        </w:tcBorders>
      </w:tcPr>
    </w:tblStylePr>
  </w:style>
  <w:style w:type="table" w:styleId="626" w:customStyle="1">
    <w:name w:val="Grid Table 7 Colorful - Accent 2"/>
    <w:basedOn w:val="556"/>
    <w:uiPriority w:val="99"/>
    <w:pPr>
      <w:spacing w:lineRule="auto" w:line="240" w:after="0"/>
    </w:pPr>
    <w:tblPr>
      <w:tblStyleRowBandSize w:val="1"/>
      <w:tblStyleColBandSize w:val="1"/>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fill="FBE5D6" w:color="FBE5D6" w:themeFill="accent2" w:themeFillTint="32"/>
      </w:tcPr>
    </w:tblStylePr>
    <w:tblStylePr w:type="band1Vert">
      <w:tcPr>
        <w:shd w:val="clear" w:fill="FBE5D6" w:color="FBE5D6" w:themeFill="accent2" w:themeFill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fill="FFFFFF" w:color="FFFFFF"/>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b/>
        <w:color w:val="F4B184" w:themeColor="accent2" w:themeTint="97" w:themeShade="95"/>
        <w:sz w:val="22"/>
      </w:rPr>
      <w:tcPr>
        <w:shd w:val="clear" w:fill="FFFFFF" w:color="FFFFFF" w:themeFill="light1"/>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fill="FFFFFF" w:color="FFFFFF"/>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b/>
        <w:color w:val="F4B184" w:themeColor="accent2" w:themeTint="97" w:themeShade="95"/>
        <w:sz w:val="22"/>
      </w:rPr>
      <w:tcPr>
        <w:shd w:val="clear" w:fill="FFFFFF" w:color="FFFFFF" w:themeFill="light1"/>
        <w:tcBorders>
          <w:left w:val="none" w:color="000000" w:sz="4" w:space="0"/>
          <w:top w:val="single" w:color="F4B184" w:sz="4" w:space="0" w:themeColor="accent2" w:themeTint="97"/>
          <w:right w:val="none" w:color="000000" w:sz="4" w:space="0"/>
          <w:bottom w:val="none" w:color="000000" w:sz="4" w:space="0"/>
        </w:tcBorders>
      </w:tcPr>
    </w:tblStylePr>
  </w:style>
  <w:style w:type="table" w:styleId="627" w:customStyle="1">
    <w:name w:val="Grid Table 7 Colorful - Accent 3"/>
    <w:basedOn w:val="556"/>
    <w:uiPriority w:val="99"/>
    <w:pPr>
      <w:spacing w:lineRule="auto" w:line="240" w:after="0"/>
    </w:pPr>
    <w:tblPr>
      <w:tblStyleRowBandSize w:val="1"/>
      <w:tblStyleColBandSize w:val="1"/>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fill="ECECEC" w:color="ECECEC" w:themeFill="accent3" w:themeFillTint="34"/>
      </w:tcPr>
    </w:tblStylePr>
    <w:tblStylePr w:type="band1Vert">
      <w:tcPr>
        <w:shd w:val="clear" w:fill="ECECEC" w:color="ECECEC" w:themeFill="accent3" w:themeFill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fill="FFFFFF" w:color="FFFFFF"/>
        <w:tcBorders>
          <w:left w:val="none" w:color="000000" w:sz="4" w:space="0"/>
          <w:top w:val="none" w:color="000000" w:sz="4" w:space="0"/>
          <w:right w:val="single" w:color="A5A5A5" w:sz="4" w:space="0" w:themeColor="accent3" w:themeTint="FE"/>
          <w:bottom w:val="none" w:color="000000" w:sz="4" w:space="0"/>
        </w:tcBorders>
      </w:tcPr>
    </w:tblStylePr>
    <w:tblStylePr w:type="firstRow">
      <w:rPr>
        <w:rFonts w:ascii="Arial" w:hAnsi="Arial"/>
        <w:b/>
        <w:color w:val="A5A5A5" w:themeColor="accent3" w:themeTint="FE" w:themeShade="95"/>
        <w:sz w:val="22"/>
      </w:rPr>
      <w:tcPr>
        <w:shd w:val="clear" w:fill="FFFFFF" w:color="FFFFFF" w:themeFill="light1"/>
        <w:tcBorders>
          <w:left w:val="none" w:color="000000" w:sz="4" w:space="0"/>
          <w:top w:val="none" w:color="000000" w:sz="4" w:space="0"/>
          <w:right w:val="none" w:color="000000" w:sz="4" w:space="0"/>
          <w:bottom w:val="single" w:color="A5A5A5" w:sz="4" w:space="0" w:themeColor="accent3" w:themeTint="FE"/>
        </w:tcBorders>
      </w:tcPr>
    </w:tblStylePr>
    <w:tblStylePr w:type="lastCol">
      <w:rPr>
        <w:rFonts w:ascii="Arial" w:hAnsi="Arial"/>
        <w:i/>
        <w:color w:val="A5A5A5" w:themeColor="accent3" w:themeTint="FE" w:themeShade="95"/>
        <w:sz w:val="22"/>
      </w:rPr>
      <w:tcPr>
        <w:shd w:val="clear" w:fill="FFFFFF" w:color="FFFFFF"/>
        <w:tcBorders>
          <w:left w:val="single" w:color="A5A5A5" w:sz="4" w:space="0" w:themeColor="accent3" w:themeTint="FE"/>
          <w:top w:val="none" w:color="000000" w:sz="4" w:space="0"/>
          <w:right w:val="none" w:color="000000" w:sz="4" w:space="0"/>
          <w:bottom w:val="none" w:color="000000" w:sz="4" w:space="0"/>
        </w:tcBorders>
      </w:tcPr>
    </w:tblStylePr>
    <w:tblStylePr w:type="lastRow">
      <w:rPr>
        <w:rFonts w:ascii="Arial" w:hAnsi="Arial"/>
        <w:b/>
        <w:color w:val="A5A5A5" w:themeColor="accent3" w:themeTint="FE" w:themeShade="95"/>
        <w:sz w:val="22"/>
      </w:rPr>
      <w:tcPr>
        <w:shd w:val="clear" w:fill="FFFFFF" w:color="FFFFFF" w:themeFill="light1"/>
        <w:tcBorders>
          <w:left w:val="none" w:color="000000" w:sz="4" w:space="0"/>
          <w:top w:val="single" w:color="A5A5A5" w:sz="4" w:space="0" w:themeColor="accent3" w:themeTint="FE"/>
          <w:right w:val="none" w:color="000000" w:sz="4" w:space="0"/>
          <w:bottom w:val="none" w:color="000000" w:sz="4" w:space="0"/>
        </w:tcBorders>
      </w:tcPr>
    </w:tblStylePr>
  </w:style>
  <w:style w:type="table" w:styleId="628" w:customStyle="1">
    <w:name w:val="Grid Table 7 Colorful - Accent 4"/>
    <w:basedOn w:val="556"/>
    <w:uiPriority w:val="99"/>
    <w:pPr>
      <w:spacing w:lineRule="auto" w:line="240" w:after="0"/>
    </w:pPr>
    <w:tblPr>
      <w:tblStyleRowBandSize w:val="1"/>
      <w:tblStyleColBandSize w:val="1"/>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fill="FFF2CB" w:color="FFF2CB" w:themeFill="accent4" w:themeFillTint="34"/>
      </w:tcPr>
    </w:tblStylePr>
    <w:tblStylePr w:type="band1Vert">
      <w:tcPr>
        <w:shd w:val="clear" w:fill="FFF2CB" w:color="FFF2CB" w:themeFill="accent4" w:themeFill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fill="FFFFFF" w:color="FFFFFF"/>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b/>
        <w:color w:val="FFD865" w:themeColor="accent4" w:themeTint="9A" w:themeShade="95"/>
        <w:sz w:val="22"/>
      </w:rPr>
      <w:tcPr>
        <w:shd w:val="clear" w:fill="FFFFFF" w:color="FFFFFF" w:themeFill="light1"/>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fill="FFFFFF" w:color="FFFFFF"/>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b/>
        <w:color w:val="FFD865" w:themeColor="accent4" w:themeTint="9A" w:themeShade="95"/>
        <w:sz w:val="22"/>
      </w:rPr>
      <w:tcPr>
        <w:shd w:val="clear" w:fill="FFFFFF" w:color="FFFFFF" w:themeFill="light1"/>
        <w:tcBorders>
          <w:left w:val="none" w:color="000000" w:sz="4" w:space="0"/>
          <w:top w:val="single" w:color="FFD865" w:sz="4" w:space="0" w:themeColor="accent4" w:themeTint="9A"/>
          <w:right w:val="none" w:color="000000" w:sz="4" w:space="0"/>
          <w:bottom w:val="none" w:color="000000" w:sz="4" w:space="0"/>
        </w:tcBorders>
      </w:tcPr>
    </w:tblStylePr>
  </w:style>
  <w:style w:type="table" w:styleId="629" w:customStyle="1">
    <w:name w:val="Grid Table 7 Colorful - Accent 5"/>
    <w:basedOn w:val="556"/>
    <w:uiPriority w:val="99"/>
    <w:pPr>
      <w:spacing w:lineRule="auto" w:line="240" w:after="0"/>
    </w:pPr>
    <w:tblPr>
      <w:tblStyleRowBandSize w:val="1"/>
      <w:tblStyleColBandSize w:val="1"/>
      <w:tblBorders>
        <w:right w:val="single" w:color="95AFDD" w:sz="4" w:space="0" w:themeColor="accent5" w:themeTint="90"/>
        <w:bottom w:val="single" w:color="95AFDD" w:sz="4" w:space="0" w:themeColor="accent5" w:themeTint="90"/>
        <w:insideV w:val="single" w:color="95AFDD" w:sz="4" w:space="0" w:themeColor="accent5" w:themeTint="90"/>
        <w:insideH w:val="single" w:color="95AFDD" w:sz="4" w:space="0" w:themeColor="accent5" w:themeTint="90"/>
      </w:tblBorders>
    </w:tblPr>
    <w:tblStylePr w:type="band1Horz">
      <w:rPr>
        <w:rFonts w:ascii="Arial" w:hAnsi="Arial"/>
        <w:color w:val="254175" w:themeColor="accent5" w:themeShade="95"/>
        <w:sz w:val="22"/>
      </w:rPr>
      <w:tcPr>
        <w:shd w:val="clear" w:fill="D8E2F3" w:color="D8E2F3" w:themeFill="accent5" w:themeFillTint="34"/>
      </w:tcPr>
    </w:tblStylePr>
    <w:tblStylePr w:type="band1Vert">
      <w:tcPr>
        <w:shd w:val="clear" w:fill="D8E2F3" w:color="D8E2F3" w:themeFill="accent5" w:themeFillTint="34"/>
      </w:tcPr>
    </w:tblStylePr>
    <w:tblStylePr w:type="band2Horz">
      <w:rPr>
        <w:rFonts w:ascii="Arial" w:hAnsi="Arial"/>
        <w:color w:val="254175" w:themeColor="accent5" w:themeShade="95"/>
        <w:sz w:val="22"/>
      </w:rPr>
    </w:tblStylePr>
    <w:tblStylePr w:type="firstCol">
      <w:rPr>
        <w:rFonts w:ascii="Arial" w:hAnsi="Arial"/>
        <w:i/>
        <w:color w:val="254175" w:themeColor="accent5" w:themeShade="95"/>
        <w:sz w:val="22"/>
      </w:rPr>
      <w:pPr>
        <w:jc w:val="right"/>
      </w:pPr>
      <w:tcPr>
        <w:shd w:val="clear" w:fill="FFFFFF" w:color="FFFFFF"/>
        <w:tcBorders>
          <w:left w:val="none" w:color="000000" w:sz="4" w:space="0"/>
          <w:top w:val="none" w:color="000000" w:sz="4" w:space="0"/>
          <w:right w:val="single" w:color="95AFDD" w:sz="4" w:space="0" w:themeColor="accent5" w:themeTint="90"/>
          <w:bottom w:val="none" w:color="000000" w:sz="4" w:space="0"/>
        </w:tcBorders>
      </w:tcPr>
    </w:tblStylePr>
    <w:tblStylePr w:type="firstRow">
      <w:rPr>
        <w:rFonts w:ascii="Arial" w:hAnsi="Arial"/>
        <w:b/>
        <w:color w:val="254175" w:themeColor="accent5" w:themeShade="95"/>
        <w:sz w:val="22"/>
      </w:rPr>
      <w:tcPr>
        <w:shd w:val="clear" w:fill="FFFFFF" w:color="FFFFFF" w:themeFill="light1"/>
        <w:tcBorders>
          <w:left w:val="none" w:color="000000" w:sz="4" w:space="0"/>
          <w:top w:val="none" w:color="000000" w:sz="4" w:space="0"/>
          <w:right w:val="none" w:color="000000" w:sz="4" w:space="0"/>
          <w:bottom w:val="single" w:color="95AFDD" w:sz="4" w:space="0" w:themeColor="accent5" w:themeTint="90"/>
        </w:tcBorders>
      </w:tcPr>
    </w:tblStylePr>
    <w:tblStylePr w:type="lastCol">
      <w:rPr>
        <w:rFonts w:ascii="Arial" w:hAnsi="Arial"/>
        <w:i/>
        <w:color w:val="254175" w:themeColor="accent5" w:themeShade="95"/>
        <w:sz w:val="22"/>
      </w:rPr>
      <w:tcPr>
        <w:shd w:val="clear" w:fill="FFFFFF" w:color="FFFFFF"/>
        <w:tcBorders>
          <w:left w:val="single" w:color="95AFDD" w:sz="4" w:space="0" w:themeColor="accent5" w:themeTint="90"/>
          <w:top w:val="none" w:color="000000" w:sz="4" w:space="0"/>
          <w:right w:val="none" w:color="000000" w:sz="4" w:space="0"/>
          <w:bottom w:val="none" w:color="000000" w:sz="4" w:space="0"/>
        </w:tcBorders>
      </w:tcPr>
    </w:tblStylePr>
    <w:tblStylePr w:type="lastRow">
      <w:rPr>
        <w:rFonts w:ascii="Arial" w:hAnsi="Arial"/>
        <w:b/>
        <w:color w:val="254175" w:themeColor="accent5" w:themeShade="95"/>
        <w:sz w:val="22"/>
      </w:rPr>
      <w:tcPr>
        <w:shd w:val="clear" w:fill="FFFFFF" w:color="FFFFFF" w:themeFill="light1"/>
        <w:tcBorders>
          <w:left w:val="none" w:color="000000" w:sz="4" w:space="0"/>
          <w:top w:val="single" w:color="95AFDD" w:sz="4" w:space="0" w:themeColor="accent5" w:themeTint="90"/>
          <w:right w:val="none" w:color="000000" w:sz="4" w:space="0"/>
          <w:bottom w:val="none" w:color="000000" w:sz="4" w:space="0"/>
        </w:tcBorders>
      </w:tcPr>
    </w:tblStylePr>
  </w:style>
  <w:style w:type="table" w:styleId="630" w:customStyle="1">
    <w:name w:val="Grid Table 7 Colorful - Accent 6"/>
    <w:basedOn w:val="556"/>
    <w:uiPriority w:val="99"/>
    <w:pPr>
      <w:spacing w:lineRule="auto" w:line="240" w:after="0"/>
    </w:pPr>
    <w:tblPr>
      <w:tblStyleRowBandSize w:val="1"/>
      <w:tblStyleColBandSize w:val="1"/>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16429" w:themeColor="accent6" w:themeShade="95"/>
        <w:sz w:val="22"/>
      </w:rPr>
      <w:tcPr>
        <w:shd w:val="clear" w:fill="E1EFD8" w:color="E1EFD8" w:themeFill="accent6" w:themeFillTint="34"/>
      </w:tcPr>
    </w:tblStylePr>
    <w:tblStylePr w:type="band1Vert">
      <w:tcPr>
        <w:shd w:val="clear" w:fill="E1EFD8" w:color="E1EFD8" w:themeFill="accent6" w:themeFill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fill="FFFFFF" w:color="FFFFFF"/>
        <w:tcBorders>
          <w:left w:val="none" w:color="000000" w:sz="4" w:space="0"/>
          <w:top w:val="none" w:color="000000" w:sz="4" w:space="0"/>
          <w:right w:val="single" w:color="ADD394" w:sz="4" w:space="0" w:themeColor="accent6" w:themeTint="90"/>
          <w:bottom w:val="none" w:color="000000" w:sz="4" w:space="0"/>
        </w:tcBorders>
      </w:tcPr>
    </w:tblStylePr>
    <w:tblStylePr w:type="firstRow">
      <w:rPr>
        <w:rFonts w:ascii="Arial" w:hAnsi="Arial"/>
        <w:b/>
        <w:color w:val="416429" w:themeColor="accent6" w:themeShade="95"/>
        <w:sz w:val="22"/>
      </w:rPr>
      <w:tcPr>
        <w:shd w:val="clear" w:fill="FFFFFF" w:color="FFFFFF" w:themeFill="light1"/>
        <w:tcBorders>
          <w:left w:val="none" w:color="000000" w:sz="4" w:space="0"/>
          <w:top w:val="none" w:color="000000" w:sz="4" w:space="0"/>
          <w:right w:val="none" w:color="000000" w:sz="4" w:space="0"/>
          <w:bottom w:val="single" w:color="ADD394" w:sz="4" w:space="0" w:themeColor="accent6" w:themeTint="90"/>
        </w:tcBorders>
      </w:tcPr>
    </w:tblStylePr>
    <w:tblStylePr w:type="lastCol">
      <w:rPr>
        <w:rFonts w:ascii="Arial" w:hAnsi="Arial"/>
        <w:i/>
        <w:color w:val="416429" w:themeColor="accent6" w:themeShade="95"/>
        <w:sz w:val="22"/>
      </w:rPr>
      <w:tcPr>
        <w:shd w:val="clear" w:fill="FFFFFF" w:color="FFFFFF"/>
        <w:tcBorders>
          <w:left w:val="single" w:color="ADD394" w:sz="4" w:space="0" w:themeColor="accent6" w:themeTint="90"/>
          <w:top w:val="none" w:color="000000" w:sz="4" w:space="0"/>
          <w:right w:val="none" w:color="000000" w:sz="4" w:space="0"/>
          <w:bottom w:val="none" w:color="000000" w:sz="4" w:space="0"/>
        </w:tcBorders>
      </w:tcPr>
    </w:tblStylePr>
    <w:tblStylePr w:type="lastRow">
      <w:rPr>
        <w:rFonts w:ascii="Arial" w:hAnsi="Arial"/>
        <w:b/>
        <w:color w:val="416429" w:themeColor="accent6" w:themeShade="95"/>
        <w:sz w:val="22"/>
      </w:rPr>
      <w:tcPr>
        <w:shd w:val="clear" w:fill="FFFFFF" w:color="FFFFFF" w:themeFill="light1"/>
        <w:tcBorders>
          <w:left w:val="none" w:color="000000" w:sz="4" w:space="0"/>
          <w:top w:val="single" w:color="ADD394" w:sz="4" w:space="0" w:themeColor="accent6" w:themeTint="90"/>
          <w:right w:val="none" w:color="000000" w:sz="4" w:space="0"/>
          <w:bottom w:val="none" w:color="000000" w:sz="4" w:space="0"/>
        </w:tcBorders>
      </w:tcPr>
    </w:tblStylePr>
  </w:style>
  <w:style w:type="table" w:styleId="631">
    <w:name w:val="List Table 1 Light"/>
    <w:basedOn w:val="556"/>
    <w:uiPriority w:val="99"/>
    <w:pPr>
      <w:spacing w:lineRule="auto" w:line="240" w:after="0"/>
    </w:pPr>
    <w:tblPr>
      <w:tblStyleRowBandSize w:val="1"/>
      <w:tblStyleColBandSize w:val="1"/>
    </w:tblPr>
    <w:tblStylePr w:type="band1Horz">
      <w:tcPr>
        <w:shd w:val="clear" w:fill="BFBFBF" w:color="BFBFBF" w:themeFill="text1" w:themeFillTint="40"/>
      </w:tcPr>
    </w:tblStylePr>
    <w:tblStylePr w:type="band1Vert">
      <w:tcPr>
        <w:shd w:val="clear" w:fill="BFBFBF" w:color="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632" w:customStyle="1">
    <w:name w:val="List Table 1 Light - Accent 1"/>
    <w:basedOn w:val="556"/>
    <w:uiPriority w:val="99"/>
    <w:pPr>
      <w:spacing w:lineRule="auto" w:line="240" w:after="0"/>
    </w:pPr>
    <w:tblPr>
      <w:tblStyleRowBandSize w:val="1"/>
      <w:tblStyleColBandSize w:val="1"/>
    </w:tblPr>
    <w:tblStylePr w:type="band1Horz">
      <w:tcPr>
        <w:shd w:val="clear" w:fill="D5E5F4" w:color="D5E5F4" w:themeFill="accent1" w:themeFillTint="40"/>
      </w:tcPr>
    </w:tblStylePr>
    <w:tblStylePr w:type="band1Vert">
      <w:tcPr>
        <w:shd w:val="clear" w:fill="D5E5F4" w:color="D5E5F4"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1"/>
        </w:tcBorders>
      </w:tcPr>
    </w:tblStylePr>
    <w:tblStylePr w:type="lastCol">
      <w:rPr>
        <w:b/>
        <w:color w:val="404040"/>
      </w:rPr>
    </w:tblStylePr>
    <w:tblStylePr w:type="lastRow">
      <w:rPr>
        <w:b/>
        <w:color w:val="404040"/>
      </w:rPr>
      <w:tcPr>
        <w:tcBorders>
          <w:left w:val="none" w:color="000000" w:sz="4" w:space="0"/>
          <w:top w:val="single" w:color="5B9BD5" w:sz="4" w:space="0" w:themeColor="accent1"/>
          <w:right w:val="none" w:color="000000" w:sz="4" w:space="0"/>
          <w:bottom w:val="none" w:color="000000" w:sz="4" w:space="0"/>
        </w:tcBorders>
      </w:tcPr>
    </w:tblStylePr>
  </w:style>
  <w:style w:type="table" w:styleId="633" w:customStyle="1">
    <w:name w:val="List Table 1 Light - Accent 2"/>
    <w:basedOn w:val="556"/>
    <w:uiPriority w:val="99"/>
    <w:pPr>
      <w:spacing w:lineRule="auto" w:line="240" w:after="0"/>
    </w:pPr>
    <w:tblPr>
      <w:tblStyleRowBandSize w:val="1"/>
      <w:tblStyleColBandSize w:val="1"/>
    </w:tblPr>
    <w:tblStylePr w:type="band1Horz">
      <w:tcPr>
        <w:shd w:val="clear" w:fill="FADECB" w:color="FADECB" w:themeFill="accent2" w:themeFillTint="40"/>
      </w:tcPr>
    </w:tblStylePr>
    <w:tblStylePr w:type="band1Vert">
      <w:tcPr>
        <w:shd w:val="clear" w:fill="FADECB" w:color="FADECB"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634" w:customStyle="1">
    <w:name w:val="List Table 1 Light - Accent 3"/>
    <w:basedOn w:val="556"/>
    <w:uiPriority w:val="99"/>
    <w:pPr>
      <w:spacing w:lineRule="auto" w:line="240" w:after="0"/>
    </w:pPr>
    <w:tblPr>
      <w:tblStyleRowBandSize w:val="1"/>
      <w:tblStyleColBandSize w:val="1"/>
    </w:tblPr>
    <w:tblStylePr w:type="band1Horz">
      <w:tcPr>
        <w:shd w:val="clear" w:fill="E8E8E8" w:color="E8E8E8" w:themeFill="accent3" w:themeFillTint="40"/>
      </w:tcPr>
    </w:tblStylePr>
    <w:tblStylePr w:type="band1Vert">
      <w:tcPr>
        <w:shd w:val="clear" w:fill="E8E8E8" w:color="E8E8E8"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635" w:customStyle="1">
    <w:name w:val="List Table 1 Light - Accent 4"/>
    <w:basedOn w:val="556"/>
    <w:uiPriority w:val="99"/>
    <w:pPr>
      <w:spacing w:lineRule="auto" w:line="240" w:after="0"/>
    </w:pPr>
    <w:tblPr>
      <w:tblStyleRowBandSize w:val="1"/>
      <w:tblStyleColBandSize w:val="1"/>
    </w:tblPr>
    <w:tblStylePr w:type="band1Horz">
      <w:tcPr>
        <w:shd w:val="clear" w:fill="FFEFBF" w:color="FFEFBF" w:themeFill="accent4" w:themeFillTint="40"/>
      </w:tcPr>
    </w:tblStylePr>
    <w:tblStylePr w:type="band1Vert">
      <w:tcPr>
        <w:shd w:val="clear" w:fill="FFEFBF" w:color="FFEFB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636" w:customStyle="1">
    <w:name w:val="List Table 1 Light - Accent 5"/>
    <w:basedOn w:val="556"/>
    <w:uiPriority w:val="99"/>
    <w:pPr>
      <w:spacing w:lineRule="auto" w:line="240" w:after="0"/>
    </w:pPr>
    <w:tblPr>
      <w:tblStyleRowBandSize w:val="1"/>
      <w:tblStyleColBandSize w:val="1"/>
    </w:tblPr>
    <w:tblStylePr w:type="band1Horz">
      <w:tcPr>
        <w:shd w:val="clear" w:fill="CFDBF0" w:color="CFDBF0" w:themeFill="accent5" w:themeFillTint="40"/>
      </w:tcPr>
    </w:tblStylePr>
    <w:tblStylePr w:type="band1Vert">
      <w:tcPr>
        <w:shd w:val="clear" w:fill="CFDBF0" w:color="CFDBF0"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5"/>
        </w:tcBorders>
      </w:tcPr>
    </w:tblStylePr>
    <w:tblStylePr w:type="lastCol">
      <w:rPr>
        <w:b/>
        <w:color w:val="404040"/>
      </w:rPr>
    </w:tblStylePr>
    <w:tblStylePr w:type="lastRow">
      <w:rPr>
        <w:b/>
        <w:color w:val="404040"/>
      </w:rPr>
      <w:tcPr>
        <w:tcBorders>
          <w:left w:val="none" w:color="000000" w:sz="4" w:space="0"/>
          <w:top w:val="single" w:color="4472C4" w:sz="4" w:space="0" w:themeColor="accent5"/>
          <w:right w:val="none" w:color="000000" w:sz="4" w:space="0"/>
          <w:bottom w:val="none" w:color="000000" w:sz="4" w:space="0"/>
        </w:tcBorders>
      </w:tcPr>
    </w:tblStylePr>
  </w:style>
  <w:style w:type="table" w:styleId="637" w:customStyle="1">
    <w:name w:val="List Table 1 Light - Accent 6"/>
    <w:basedOn w:val="556"/>
    <w:uiPriority w:val="99"/>
    <w:pPr>
      <w:spacing w:lineRule="auto" w:line="240" w:after="0"/>
    </w:pPr>
    <w:tblPr>
      <w:tblStyleRowBandSize w:val="1"/>
      <w:tblStyleColBandSize w:val="1"/>
    </w:tblPr>
    <w:tblStylePr w:type="band1Horz">
      <w:tcPr>
        <w:shd w:val="clear" w:fill="DAEBCF" w:color="DAEBCF" w:themeFill="accent6" w:themeFillTint="40"/>
      </w:tcPr>
    </w:tblStylePr>
    <w:tblStylePr w:type="band1Vert">
      <w:tcPr>
        <w:shd w:val="clear" w:fill="DAEBCF" w:color="DAEBC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638">
    <w:name w:val="List Table 2"/>
    <w:basedOn w:val="556"/>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fill="BFBFBF" w:color="BFBFBF" w:themeFill="text1" w:themeFillTint="40"/>
      </w:tcPr>
    </w:tblStylePr>
    <w:tblStylePr w:type="band1Vert">
      <w:rPr>
        <w:rFonts w:ascii="Arial" w:hAnsi="Arial"/>
        <w:color w:val="404040"/>
        <w:sz w:val="22"/>
      </w:rPr>
      <w:tcPr>
        <w:shd w:val="clear" w:fill="BFBFBF" w:color="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639" w:customStyle="1">
    <w:name w:val="List Table 2 - Accent 1"/>
    <w:basedOn w:val="556"/>
    <w:uiPriority w:val="99"/>
    <w:pPr>
      <w:spacing w:lineRule="auto" w:line="240" w:after="0"/>
    </w:pPr>
    <w:tblPr>
      <w:tblStyleRowBandSize w:val="1"/>
      <w:tblStyleColBandSize w:val="1"/>
      <w:tblBorders>
        <w:top w:val="single" w:color="A2C6E7" w:sz="4" w:space="0" w:themeColor="accent1" w:themeTint="90"/>
        <w:bottom w:val="single" w:color="A2C6E7" w:sz="4" w:space="0" w:themeColor="accent1" w:themeTint="90"/>
        <w:insideH w:val="single" w:color="A2C6E7" w:sz="4" w:space="0" w:themeColor="accent1" w:themeTint="90"/>
      </w:tblBorders>
    </w:tblPr>
    <w:tblStylePr w:type="band1Horz">
      <w:rPr>
        <w:rFonts w:ascii="Arial" w:hAnsi="Arial"/>
        <w:color w:val="404040"/>
        <w:sz w:val="22"/>
      </w:rPr>
      <w:tcPr>
        <w:shd w:val="clear" w:fill="D5E5F4" w:color="D5E5F4" w:themeFill="accent1" w:themeFillTint="40"/>
      </w:tcPr>
    </w:tblStylePr>
    <w:tblStylePr w:type="band1Vert">
      <w:rPr>
        <w:rFonts w:ascii="Arial" w:hAnsi="Arial"/>
        <w:color w:val="404040"/>
        <w:sz w:val="22"/>
      </w:rPr>
      <w:tcPr>
        <w:shd w:val="clear" w:fill="D5E5F4" w:color="D5E5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1" w:themeTint="90"/>
          <w:right w:val="none" w:color="000000" w:sz="4" w:space="0"/>
          <w:bottom w:val="single" w:color="A2C6E7"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1" w:themeTint="90"/>
          <w:right w:val="none" w:color="000000" w:sz="4" w:space="0"/>
          <w:bottom w:val="single" w:color="A2C6E7" w:sz="4" w:space="0" w:themeColor="accent1" w:themeTint="90"/>
        </w:tcBorders>
      </w:tcPr>
    </w:tblStylePr>
  </w:style>
  <w:style w:type="table" w:styleId="640" w:customStyle="1">
    <w:name w:val="List Table 2 - Accent 2"/>
    <w:basedOn w:val="556"/>
    <w:uiPriority w:val="99"/>
    <w:pPr>
      <w:spacing w:lineRule="auto" w:line="240" w:after="0"/>
    </w:pPr>
    <w:tblPr>
      <w:tblStyleRowBandSize w:val="1"/>
      <w:tblStyleColBandSize w:val="1"/>
      <w:tblBorders>
        <w:top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fill="FADECB" w:color="FADECB" w:themeFill="accent2" w:themeFillTint="40"/>
      </w:tcPr>
    </w:tblStylePr>
    <w:tblStylePr w:type="band1Vert">
      <w:rPr>
        <w:rFonts w:ascii="Arial" w:hAnsi="Arial"/>
        <w:color w:val="404040"/>
        <w:sz w:val="22"/>
      </w:rPr>
      <w:tcPr>
        <w:shd w:val="clear" w:fill="FADECB" w:color="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641" w:customStyle="1">
    <w:name w:val="List Table 2 - Accent 3"/>
    <w:basedOn w:val="556"/>
    <w:uiPriority w:val="99"/>
    <w:pPr>
      <w:spacing w:lineRule="auto" w:line="240" w:after="0"/>
    </w:pPr>
    <w:tblPr>
      <w:tblStyleRowBandSize w:val="1"/>
      <w:tblStyleColBandSize w:val="1"/>
      <w:tblBorders>
        <w:top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fill="E8E8E8" w:color="E8E8E8" w:themeFill="accent3" w:themeFillTint="40"/>
      </w:tcPr>
    </w:tblStylePr>
    <w:tblStylePr w:type="band1Vert">
      <w:rPr>
        <w:rFonts w:ascii="Arial" w:hAnsi="Arial"/>
        <w:color w:val="404040"/>
        <w:sz w:val="22"/>
      </w:rPr>
      <w:tcPr>
        <w:shd w:val="clear" w:fill="E8E8E8" w:color="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642" w:customStyle="1">
    <w:name w:val="List Table 2 - Accent 4"/>
    <w:basedOn w:val="556"/>
    <w:uiPriority w:val="99"/>
    <w:pPr>
      <w:spacing w:lineRule="auto" w:line="240" w:after="0"/>
    </w:pPr>
    <w:tblPr>
      <w:tblStyleRowBandSize w:val="1"/>
      <w:tblStyleColBandSize w:val="1"/>
      <w:tblBorders>
        <w:top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fill="FFEFBF" w:color="FFEFBF" w:themeFill="accent4" w:themeFillTint="40"/>
      </w:tcPr>
    </w:tblStylePr>
    <w:tblStylePr w:type="band1Vert">
      <w:rPr>
        <w:rFonts w:ascii="Arial" w:hAnsi="Arial"/>
        <w:color w:val="404040"/>
        <w:sz w:val="22"/>
      </w:rPr>
      <w:tcPr>
        <w:shd w:val="clear" w:fill="FFEFBF" w:color="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643" w:customStyle="1">
    <w:name w:val="List Table 2 - Accent 5"/>
    <w:basedOn w:val="556"/>
    <w:uiPriority w:val="99"/>
    <w:pPr>
      <w:spacing w:lineRule="auto" w:line="240" w:after="0"/>
    </w:pPr>
    <w:tblPr>
      <w:tblStyleRowBandSize w:val="1"/>
      <w:tblStyleColBandSize w:val="1"/>
      <w:tblBorders>
        <w:top w:val="single" w:color="95AFDD" w:sz="4" w:space="0" w:themeColor="accent5" w:themeTint="90"/>
        <w:bottom w:val="single" w:color="95AFDD" w:sz="4" w:space="0" w:themeColor="accent5" w:themeTint="90"/>
        <w:insideH w:val="single" w:color="95AFDD" w:sz="4" w:space="0" w:themeColor="accent5" w:themeTint="90"/>
      </w:tblBorders>
    </w:tblPr>
    <w:tblStylePr w:type="band1Horz">
      <w:rPr>
        <w:rFonts w:ascii="Arial" w:hAnsi="Arial"/>
        <w:color w:val="404040"/>
        <w:sz w:val="22"/>
      </w:rPr>
      <w:tcPr>
        <w:shd w:val="clear" w:fill="CFDBF0" w:color="CFDBF0" w:themeFill="accent5" w:themeFillTint="40"/>
      </w:tcPr>
    </w:tblStylePr>
    <w:tblStylePr w:type="band1Vert">
      <w:rPr>
        <w:rFonts w:ascii="Arial" w:hAnsi="Arial"/>
        <w:color w:val="404040"/>
        <w:sz w:val="22"/>
      </w:rPr>
      <w:tcPr>
        <w:shd w:val="clear" w:fill="CFDBF0" w:color="CFDB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5" w:themeTint="90"/>
          <w:right w:val="none" w:color="000000" w:sz="4" w:space="0"/>
          <w:bottom w:val="single" w:color="95AFDD"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5" w:themeTint="90"/>
          <w:right w:val="none" w:color="000000" w:sz="4" w:space="0"/>
          <w:bottom w:val="single" w:color="95AFDD" w:sz="4" w:space="0" w:themeColor="accent5" w:themeTint="90"/>
        </w:tcBorders>
      </w:tcPr>
    </w:tblStylePr>
  </w:style>
  <w:style w:type="table" w:styleId="644" w:customStyle="1">
    <w:name w:val="List Table 2 - Accent 6"/>
    <w:basedOn w:val="556"/>
    <w:uiPriority w:val="99"/>
    <w:pPr>
      <w:spacing w:lineRule="auto" w:line="240" w:after="0"/>
    </w:pPr>
    <w:tblPr>
      <w:tblStyleRowBandSize w:val="1"/>
      <w:tblStyleColBandSize w:val="1"/>
      <w:tblBorders>
        <w:top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fill="DAEBCF" w:color="DAEBCF" w:themeFill="accent6" w:themeFillTint="40"/>
      </w:tcPr>
    </w:tblStylePr>
    <w:tblStylePr w:type="band1Vert">
      <w:rPr>
        <w:rFonts w:ascii="Arial" w:hAnsi="Arial"/>
        <w:color w:val="404040"/>
        <w:sz w:val="22"/>
      </w:rPr>
      <w:tcPr>
        <w:shd w:val="clear" w:fill="DAEBCF" w:color="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645">
    <w:name w:val="List Table 3"/>
    <w:basedOn w:val="556"/>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000000" w:color="000000" w:themeFill="text1"/>
      </w:tcPr>
    </w:tblStylePr>
    <w:tblStylePr w:type="lastCol">
      <w:rPr>
        <w:b/>
        <w:color w:val="404040"/>
      </w:rPr>
    </w:tblStylePr>
    <w:tblStylePr w:type="lastRow">
      <w:rPr>
        <w:b/>
        <w:color w:val="404040"/>
      </w:rPr>
    </w:tblStylePr>
  </w:style>
  <w:style w:type="table" w:styleId="646" w:customStyle="1">
    <w:name w:val="List Table 3 - Accent 1"/>
    <w:basedOn w:val="556"/>
    <w:uiPriority w:val="99"/>
    <w:pPr>
      <w:spacing w:lineRule="auto" w:line="240" w:after="0"/>
    </w:pPr>
    <w:tblPr>
      <w:tblStyleRowBandSize w:val="1"/>
      <w:tblStyleColBandSize w:val="1"/>
      <w:tblBorders>
        <w:left w:val="single" w:color="5B9BD5" w:sz="4" w:space="0" w:themeColor="accent1"/>
        <w:top w:val="single" w:color="5B9BD5" w:sz="4" w:space="0" w:themeColor="accent1"/>
        <w:right w:val="single" w:color="5B9BD5" w:sz="4" w:space="0" w:themeColor="accent1"/>
        <w:bottom w:val="single" w:color="5B9BD5" w:sz="4" w:space="0" w:themeColor="accent1"/>
      </w:tblBorders>
    </w:tblPr>
    <w:tblStylePr w:type="band1Horz">
      <w:rPr>
        <w:rFonts w:ascii="Arial" w:hAnsi="Arial"/>
        <w:color w:val="404040"/>
        <w:sz w:val="22"/>
      </w:rPr>
      <w:tcPr>
        <w:tcBorders>
          <w:top w:val="single" w:color="5B9BD5" w:sz="4" w:space="0" w:themeColor="accent1"/>
          <w:bottom w:val="single" w:color="5B9BD5" w:sz="4" w:space="0" w:themeColor="accent1"/>
        </w:tcBorders>
      </w:tcPr>
    </w:tblStylePr>
    <w:tblStylePr w:type="band1Vert">
      <w:rPr>
        <w:rFonts w:ascii="Arial" w:hAnsi="Arial"/>
        <w:color w:val="404040"/>
        <w:sz w:val="22"/>
      </w:rPr>
      <w:tcPr>
        <w:tcBorders>
          <w:left w:val="single" w:color="5B9BD5" w:sz="4" w:space="0" w:themeColor="accent1"/>
          <w:right w:val="single" w:color="5B9BD5" w:sz="4" w:space="0" w:themeColor="accent1"/>
        </w:tcBorders>
      </w:tcPr>
    </w:tblStylePr>
    <w:tblStylePr w:type="firstCol">
      <w:rPr>
        <w:b/>
        <w:color w:val="404040"/>
      </w:rPr>
    </w:tblStylePr>
    <w:tblStylePr w:type="firstRow">
      <w:rPr>
        <w:rFonts w:ascii="Arial" w:hAnsi="Arial"/>
        <w:b/>
        <w:color w:val="FFFFFF"/>
        <w:sz w:val="22"/>
      </w:rPr>
      <w:tcPr>
        <w:shd w:val="clear" w:fill="5B9BD5" w:color="5B9BD5" w:themeFill="accent1"/>
      </w:tcPr>
    </w:tblStylePr>
    <w:tblStylePr w:type="lastCol">
      <w:rPr>
        <w:b/>
        <w:color w:val="404040"/>
      </w:rPr>
    </w:tblStylePr>
    <w:tblStylePr w:type="lastRow">
      <w:rPr>
        <w:b/>
        <w:color w:val="404040"/>
      </w:rPr>
    </w:tblStylePr>
  </w:style>
  <w:style w:type="table" w:styleId="647" w:customStyle="1">
    <w:name w:val="List Table 3 - Accent 2"/>
    <w:basedOn w:val="556"/>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fill="F4B184" w:color="F4B184" w:themeFill="accent2" w:themeFillTint="97"/>
      </w:tcPr>
    </w:tblStylePr>
    <w:tblStylePr w:type="lastCol">
      <w:rPr>
        <w:b/>
        <w:color w:val="404040"/>
      </w:rPr>
    </w:tblStylePr>
    <w:tblStylePr w:type="lastRow">
      <w:rPr>
        <w:b/>
        <w:color w:val="404040"/>
      </w:rPr>
    </w:tblStylePr>
  </w:style>
  <w:style w:type="table" w:styleId="648" w:customStyle="1">
    <w:name w:val="List Table 3 - Accent 3"/>
    <w:basedOn w:val="556"/>
    <w:uiPriority w:val="99"/>
    <w:pPr>
      <w:spacing w:lineRule="auto" w:line="240" w:after="0"/>
    </w:pPr>
    <w:tblPr>
      <w:tblStyleRowBandSize w:val="1"/>
      <w:tblStyleColBandSize w:val="1"/>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fill="C9C9C9" w:color="C9C9C9" w:themeFill="accent3" w:themeFillTint="98"/>
      </w:tcPr>
    </w:tblStylePr>
    <w:tblStylePr w:type="lastCol">
      <w:rPr>
        <w:b/>
        <w:color w:val="404040"/>
      </w:rPr>
    </w:tblStylePr>
    <w:tblStylePr w:type="lastRow">
      <w:rPr>
        <w:b/>
        <w:color w:val="404040"/>
      </w:rPr>
    </w:tblStylePr>
  </w:style>
  <w:style w:type="table" w:styleId="649" w:customStyle="1">
    <w:name w:val="List Table 3 - Accent 4"/>
    <w:basedOn w:val="556"/>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fill="FFD865" w:color="FFD865" w:themeFill="accent4" w:themeFillTint="9A"/>
      </w:tcPr>
    </w:tblStylePr>
    <w:tblStylePr w:type="lastCol">
      <w:rPr>
        <w:b/>
        <w:color w:val="404040"/>
      </w:rPr>
    </w:tblStylePr>
    <w:tblStylePr w:type="lastRow">
      <w:rPr>
        <w:b/>
        <w:color w:val="404040"/>
      </w:rPr>
    </w:tblStylePr>
  </w:style>
  <w:style w:type="table" w:styleId="650" w:customStyle="1">
    <w:name w:val="List Table 3 - Accent 5"/>
    <w:basedOn w:val="556"/>
    <w:uiPriority w:val="99"/>
    <w:pPr>
      <w:spacing w:lineRule="auto" w:line="240" w:after="0"/>
    </w:pPr>
    <w:tblPr>
      <w:tblStyleRowBandSize w:val="1"/>
      <w:tblStyleColBandSize w:val="1"/>
      <w:tblBorders>
        <w:left w:val="single" w:color="8DA9DB" w:sz="4" w:space="0" w:themeColor="accent5" w:themeTint="9A"/>
        <w:top w:val="single" w:color="8DA9DB" w:sz="4" w:space="0" w:themeColor="accent5" w:themeTint="9A"/>
        <w:right w:val="single" w:color="8DA9DB" w:sz="4" w:space="0" w:themeColor="accent5" w:themeTint="9A"/>
        <w:bottom w:val="single" w:color="8DA9DB" w:sz="4" w:space="0" w:themeColor="accent5" w:themeTint="9A"/>
      </w:tblBorders>
    </w:tblPr>
    <w:tblStylePr w:type="band1Horz">
      <w:rPr>
        <w:rFonts w:ascii="Arial" w:hAnsi="Arial"/>
        <w:color w:val="404040"/>
        <w:sz w:val="22"/>
      </w:rPr>
      <w:tcPr>
        <w:tcBorders>
          <w:top w:val="single" w:color="8DA9DB" w:sz="4" w:space="0" w:themeColor="accent5" w:themeTint="9A"/>
          <w:bottom w:val="single" w:color="8DA9DB" w:sz="4" w:space="0" w:themeColor="accent5" w:themeTint="9A"/>
        </w:tcBorders>
      </w:tcPr>
    </w:tblStylePr>
    <w:tblStylePr w:type="band1Vert">
      <w:rPr>
        <w:rFonts w:ascii="Arial" w:hAnsi="Arial"/>
        <w:color w:val="404040"/>
        <w:sz w:val="22"/>
      </w:rPr>
      <w:tcPr>
        <w:tcBorders>
          <w:left w:val="single" w:color="8DA9DB" w:sz="4" w:space="0" w:themeColor="accent5" w:themeTint="9A"/>
          <w:right w:val="single" w:color="8DA9DB" w:sz="4" w:space="0" w:themeColor="accent5" w:themeTint="9A"/>
        </w:tcBorders>
      </w:tcPr>
    </w:tblStylePr>
    <w:tblStylePr w:type="firstCol">
      <w:rPr>
        <w:b/>
        <w:color w:val="404040"/>
      </w:rPr>
    </w:tblStylePr>
    <w:tblStylePr w:type="firstRow">
      <w:rPr>
        <w:rFonts w:ascii="Arial" w:hAnsi="Arial"/>
        <w:b/>
        <w:color w:val="FFFFFF"/>
        <w:sz w:val="22"/>
      </w:rPr>
      <w:tcPr>
        <w:shd w:val="clear" w:fill="8DA9DB" w:color="8DA9DB" w:themeFill="accent5" w:themeFillTint="9A"/>
      </w:tcPr>
    </w:tblStylePr>
    <w:tblStylePr w:type="lastCol">
      <w:rPr>
        <w:b/>
        <w:color w:val="404040"/>
      </w:rPr>
    </w:tblStylePr>
    <w:tblStylePr w:type="lastRow">
      <w:rPr>
        <w:b/>
        <w:color w:val="404040"/>
      </w:rPr>
    </w:tblStylePr>
  </w:style>
  <w:style w:type="table" w:styleId="651" w:customStyle="1">
    <w:name w:val="List Table 3 - Accent 6"/>
    <w:basedOn w:val="556"/>
    <w:uiPriority w:val="99"/>
    <w:pPr>
      <w:spacing w:lineRule="auto" w:line="240" w:after="0"/>
    </w:pPr>
    <w:tblPr>
      <w:tblStyleRowBandSize w:val="1"/>
      <w:tblStyleColBandSize w:val="1"/>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fill="A9D08E" w:color="A9D08E" w:themeFill="accent6" w:themeFillTint="98"/>
      </w:tcPr>
    </w:tblStylePr>
    <w:tblStylePr w:type="lastCol">
      <w:rPr>
        <w:b/>
        <w:color w:val="404040"/>
      </w:rPr>
    </w:tblStylePr>
    <w:tblStylePr w:type="lastRow">
      <w:rPr>
        <w:b/>
        <w:color w:val="404040"/>
      </w:rPr>
    </w:tblStylePr>
  </w:style>
  <w:style w:type="table" w:styleId="652">
    <w:name w:val="List Table 4"/>
    <w:basedOn w:val="556"/>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BFBFBF" w:color="BFBFBF" w:themeFill="text1" w:themeFillTint="40"/>
      </w:tcPr>
    </w:tblStylePr>
    <w:tblStylePr w:type="band1Vert">
      <w:rPr>
        <w:rFonts w:ascii="Arial" w:hAnsi="Arial"/>
        <w:color w:val="404040"/>
        <w:sz w:val="22"/>
      </w:rPr>
      <w:tcPr>
        <w:shd w:val="clear" w:fill="BFBFBF" w:color="BFBFBF" w:themeFill="text1" w:themeFillTint="40"/>
      </w:tcPr>
    </w:tblStylePr>
    <w:tblStylePr w:type="firstCol">
      <w:rPr>
        <w:b/>
        <w:color w:val="404040"/>
      </w:rPr>
    </w:tblStylePr>
    <w:tblStylePr w:type="firstRow">
      <w:rPr>
        <w:rFonts w:ascii="Arial" w:hAnsi="Arial"/>
        <w:b/>
        <w:color w:val="FFFFFF"/>
        <w:sz w:val="22"/>
      </w:rPr>
      <w:tcPr>
        <w:shd w:val="clear" w:fill="000000" w:color="000000" w:themeFill="text1"/>
      </w:tcPr>
    </w:tblStylePr>
    <w:tblStylePr w:type="lastCol">
      <w:rPr>
        <w:b/>
        <w:color w:val="404040"/>
      </w:rPr>
    </w:tblStylePr>
    <w:tblStylePr w:type="lastRow">
      <w:rPr>
        <w:b/>
        <w:color w:val="404040"/>
      </w:rPr>
    </w:tblStylePr>
  </w:style>
  <w:style w:type="table" w:styleId="653" w:customStyle="1">
    <w:name w:val="List Table 4 - Accent 1"/>
    <w:basedOn w:val="556"/>
    <w:uiPriority w:val="99"/>
    <w:pPr>
      <w:spacing w:lineRule="auto" w:line="240" w:after="0"/>
    </w:pPr>
    <w:tblPr>
      <w:tblStyleRowBandSize w:val="1"/>
      <w:tblStyleColBandSize w:val="1"/>
      <w:tblBorders>
        <w:left w:val="single" w:color="A2C6E7" w:sz="4" w:space="0" w:themeColor="accent1" w:themeTint="90"/>
        <w:top w:val="single" w:color="A2C6E7" w:sz="4" w:space="0" w:themeColor="accent1" w:themeTint="90"/>
        <w:right w:val="single" w:color="A2C6E7" w:sz="4" w:space="0" w:themeColor="accent1" w:themeTint="90"/>
        <w:bottom w:val="single" w:color="A2C6E7" w:sz="4" w:space="0" w:themeColor="accent1" w:themeTint="90"/>
        <w:insideH w:val="single" w:color="A2C6E7" w:sz="4" w:space="0" w:themeColor="accent1" w:themeTint="90"/>
      </w:tblBorders>
    </w:tblPr>
    <w:tblStylePr w:type="band1Horz">
      <w:rPr>
        <w:rFonts w:ascii="Arial" w:hAnsi="Arial"/>
        <w:color w:val="404040"/>
        <w:sz w:val="22"/>
      </w:rPr>
      <w:tcPr>
        <w:shd w:val="clear" w:fill="D5E5F4" w:color="D5E5F4" w:themeFill="accent1" w:themeFillTint="40"/>
      </w:tcPr>
    </w:tblStylePr>
    <w:tblStylePr w:type="band1Vert">
      <w:rPr>
        <w:rFonts w:ascii="Arial" w:hAnsi="Arial"/>
        <w:color w:val="404040"/>
        <w:sz w:val="22"/>
      </w:rPr>
      <w:tcPr>
        <w:shd w:val="clear" w:fill="D5E5F4" w:color="D5E5F4" w:themeFill="accent1" w:themeFillTint="40"/>
      </w:tcPr>
    </w:tblStylePr>
    <w:tblStylePr w:type="firstCol">
      <w:rPr>
        <w:b/>
        <w:color w:val="404040"/>
      </w:rPr>
    </w:tblStylePr>
    <w:tblStylePr w:type="firstRow">
      <w:rPr>
        <w:rFonts w:ascii="Arial" w:hAnsi="Arial"/>
        <w:b/>
        <w:color w:val="FFFFFF"/>
        <w:sz w:val="22"/>
      </w:rPr>
      <w:tcPr>
        <w:shd w:val="clear" w:fill="5B9BD5" w:color="5B9BD5" w:themeFill="accent1"/>
      </w:tcPr>
    </w:tblStylePr>
    <w:tblStylePr w:type="lastCol">
      <w:rPr>
        <w:b/>
        <w:color w:val="404040"/>
      </w:rPr>
    </w:tblStylePr>
    <w:tblStylePr w:type="lastRow">
      <w:rPr>
        <w:b/>
        <w:color w:val="404040"/>
      </w:rPr>
    </w:tblStylePr>
  </w:style>
  <w:style w:type="table" w:styleId="654" w:customStyle="1">
    <w:name w:val="List Table 4 - Accent 2"/>
    <w:basedOn w:val="556"/>
    <w:uiPriority w:val="9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fill="FADECB" w:color="FADECB" w:themeFill="accent2" w:themeFillTint="40"/>
      </w:tcPr>
    </w:tblStylePr>
    <w:tblStylePr w:type="band1Vert">
      <w:rPr>
        <w:rFonts w:ascii="Arial" w:hAnsi="Arial"/>
        <w:color w:val="404040"/>
        <w:sz w:val="22"/>
      </w:rPr>
      <w:tcPr>
        <w:shd w:val="clear" w:fill="FADECB" w:color="FADECB" w:themeFill="accent2" w:themeFillTint="40"/>
      </w:tcPr>
    </w:tblStylePr>
    <w:tblStylePr w:type="firstCol">
      <w:rPr>
        <w:b/>
        <w:color w:val="404040"/>
      </w:rPr>
    </w:tblStylePr>
    <w:tblStylePr w:type="firstRow">
      <w:rPr>
        <w:rFonts w:ascii="Arial" w:hAnsi="Arial"/>
        <w:b/>
        <w:color w:val="FFFFFF"/>
        <w:sz w:val="22"/>
      </w:rPr>
      <w:tcPr>
        <w:shd w:val="clear" w:fill="ED7D31" w:color="ED7D31" w:themeFill="accent2"/>
      </w:tcPr>
    </w:tblStylePr>
    <w:tblStylePr w:type="lastCol">
      <w:rPr>
        <w:b/>
        <w:color w:val="404040"/>
      </w:rPr>
    </w:tblStylePr>
    <w:tblStylePr w:type="lastRow">
      <w:rPr>
        <w:b/>
        <w:color w:val="404040"/>
      </w:rPr>
    </w:tblStylePr>
  </w:style>
  <w:style w:type="table" w:styleId="655" w:customStyle="1">
    <w:name w:val="List Table 4 - Accent 3"/>
    <w:basedOn w:val="556"/>
    <w:uiPriority w:val="9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fill="E8E8E8" w:color="E8E8E8" w:themeFill="accent3" w:themeFillTint="40"/>
      </w:tcPr>
    </w:tblStylePr>
    <w:tblStylePr w:type="band1Vert">
      <w:rPr>
        <w:rFonts w:ascii="Arial" w:hAnsi="Arial"/>
        <w:color w:val="404040"/>
        <w:sz w:val="22"/>
      </w:rPr>
      <w:tcPr>
        <w:shd w:val="clear" w:fill="E8E8E8" w:color="E8E8E8" w:themeFill="accent3" w:themeFillTint="40"/>
      </w:tcPr>
    </w:tblStylePr>
    <w:tblStylePr w:type="firstCol">
      <w:rPr>
        <w:b/>
        <w:color w:val="404040"/>
      </w:rPr>
    </w:tblStylePr>
    <w:tblStylePr w:type="firstRow">
      <w:rPr>
        <w:rFonts w:ascii="Arial" w:hAnsi="Arial"/>
        <w:b/>
        <w:color w:val="FFFFFF"/>
        <w:sz w:val="22"/>
      </w:rPr>
      <w:tcPr>
        <w:shd w:val="clear" w:fill="A5A5A5" w:color="A5A5A5" w:themeFill="accent3"/>
      </w:tcPr>
    </w:tblStylePr>
    <w:tblStylePr w:type="lastCol">
      <w:rPr>
        <w:b/>
        <w:color w:val="404040"/>
      </w:rPr>
    </w:tblStylePr>
    <w:tblStylePr w:type="lastRow">
      <w:rPr>
        <w:b/>
        <w:color w:val="404040"/>
      </w:rPr>
    </w:tblStylePr>
  </w:style>
  <w:style w:type="table" w:styleId="656" w:customStyle="1">
    <w:name w:val="List Table 4 - Accent 4"/>
    <w:basedOn w:val="556"/>
    <w:uiPriority w:val="9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fill="FFEFBF" w:color="FFEFBF" w:themeFill="accent4" w:themeFillTint="40"/>
      </w:tcPr>
    </w:tblStylePr>
    <w:tblStylePr w:type="band1Vert">
      <w:rPr>
        <w:rFonts w:ascii="Arial" w:hAnsi="Arial"/>
        <w:color w:val="404040"/>
        <w:sz w:val="22"/>
      </w:rPr>
      <w:tcPr>
        <w:shd w:val="clear" w:fill="FFEFBF" w:color="FFEFBF" w:themeFill="accent4" w:themeFillTint="40"/>
      </w:tcPr>
    </w:tblStylePr>
    <w:tblStylePr w:type="firstCol">
      <w:rPr>
        <w:b/>
        <w:color w:val="404040"/>
      </w:rPr>
    </w:tblStylePr>
    <w:tblStylePr w:type="firstRow">
      <w:rPr>
        <w:rFonts w:ascii="Arial" w:hAnsi="Arial"/>
        <w:b/>
        <w:color w:val="FFFFFF"/>
        <w:sz w:val="22"/>
      </w:rPr>
      <w:tcPr>
        <w:shd w:val="clear" w:fill="FFC000" w:color="FFC000" w:themeFill="accent4"/>
      </w:tcPr>
    </w:tblStylePr>
    <w:tblStylePr w:type="lastCol">
      <w:rPr>
        <w:b/>
        <w:color w:val="404040"/>
      </w:rPr>
    </w:tblStylePr>
    <w:tblStylePr w:type="lastRow">
      <w:rPr>
        <w:b/>
        <w:color w:val="404040"/>
      </w:rPr>
    </w:tblStylePr>
  </w:style>
  <w:style w:type="table" w:styleId="657" w:customStyle="1">
    <w:name w:val="List Table 4 - Accent 5"/>
    <w:basedOn w:val="556"/>
    <w:uiPriority w:val="99"/>
    <w:pPr>
      <w:spacing w:lineRule="auto" w:line="240" w:after="0"/>
    </w:pPr>
    <w:tblPr>
      <w:tblStyleRowBandSize w:val="1"/>
      <w:tblStyleColBandSize w:val="1"/>
      <w:tblBorders>
        <w:left w:val="single" w:color="95AFDD" w:sz="4" w:space="0" w:themeColor="accent5" w:themeTint="90"/>
        <w:top w:val="single" w:color="95AFDD" w:sz="4" w:space="0" w:themeColor="accent5" w:themeTint="90"/>
        <w:right w:val="single" w:color="95AFDD" w:sz="4" w:space="0" w:themeColor="accent5" w:themeTint="90"/>
        <w:bottom w:val="single" w:color="95AFDD" w:sz="4" w:space="0" w:themeColor="accent5" w:themeTint="90"/>
        <w:insideH w:val="single" w:color="95AFDD" w:sz="4" w:space="0" w:themeColor="accent5" w:themeTint="90"/>
      </w:tblBorders>
    </w:tblPr>
    <w:tblStylePr w:type="band1Horz">
      <w:rPr>
        <w:rFonts w:ascii="Arial" w:hAnsi="Arial"/>
        <w:color w:val="404040"/>
        <w:sz w:val="22"/>
      </w:rPr>
      <w:tcPr>
        <w:shd w:val="clear" w:fill="CFDBF0" w:color="CFDBF0" w:themeFill="accent5" w:themeFillTint="40"/>
      </w:tcPr>
    </w:tblStylePr>
    <w:tblStylePr w:type="band1Vert">
      <w:rPr>
        <w:rFonts w:ascii="Arial" w:hAnsi="Arial"/>
        <w:color w:val="404040"/>
        <w:sz w:val="22"/>
      </w:rPr>
      <w:tcPr>
        <w:shd w:val="clear" w:fill="CFDBF0" w:color="CFDBF0" w:themeFill="accent5" w:themeFillTint="40"/>
      </w:tcPr>
    </w:tblStylePr>
    <w:tblStylePr w:type="firstCol">
      <w:rPr>
        <w:b/>
        <w:color w:val="404040"/>
      </w:rPr>
    </w:tblStylePr>
    <w:tblStylePr w:type="firstRow">
      <w:rPr>
        <w:rFonts w:ascii="Arial" w:hAnsi="Arial"/>
        <w:b/>
        <w:color w:val="FFFFFF"/>
        <w:sz w:val="22"/>
      </w:rPr>
      <w:tcPr>
        <w:shd w:val="clear" w:fill="4472C4" w:color="4472C4" w:themeFill="accent5"/>
      </w:tcPr>
    </w:tblStylePr>
    <w:tblStylePr w:type="lastCol">
      <w:rPr>
        <w:b/>
        <w:color w:val="404040"/>
      </w:rPr>
    </w:tblStylePr>
    <w:tblStylePr w:type="lastRow">
      <w:rPr>
        <w:b/>
        <w:color w:val="404040"/>
      </w:rPr>
    </w:tblStylePr>
  </w:style>
  <w:style w:type="table" w:styleId="658" w:customStyle="1">
    <w:name w:val="List Table 4 - Accent 6"/>
    <w:basedOn w:val="556"/>
    <w:uiPriority w:val="9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fill="DAEBCF" w:color="DAEBCF" w:themeFill="accent6" w:themeFillTint="40"/>
      </w:tcPr>
    </w:tblStylePr>
    <w:tblStylePr w:type="band1Vert">
      <w:rPr>
        <w:rFonts w:ascii="Arial" w:hAnsi="Arial"/>
        <w:color w:val="404040"/>
        <w:sz w:val="22"/>
      </w:rPr>
      <w:tcPr>
        <w:shd w:val="clear" w:fill="DAEBCF" w:color="DAEBCF" w:themeFill="accent6" w:themeFillTint="40"/>
      </w:tcPr>
    </w:tblStylePr>
    <w:tblStylePr w:type="firstCol">
      <w:rPr>
        <w:b/>
        <w:color w:val="404040"/>
      </w:rPr>
    </w:tblStylePr>
    <w:tblStylePr w:type="firstRow">
      <w:rPr>
        <w:rFonts w:ascii="Arial" w:hAnsi="Arial"/>
        <w:b/>
        <w:color w:val="FFFFFF"/>
        <w:sz w:val="22"/>
      </w:rPr>
      <w:tcPr>
        <w:shd w:val="clear" w:fill="70AD47" w:color="70AD47" w:themeFill="accent6"/>
      </w:tcPr>
    </w:tblStylePr>
    <w:tblStylePr w:type="lastCol">
      <w:rPr>
        <w:b/>
        <w:color w:val="404040"/>
      </w:rPr>
    </w:tblStylePr>
    <w:tblStylePr w:type="lastRow">
      <w:rPr>
        <w:b/>
        <w:color w:val="404040"/>
      </w:rPr>
    </w:tblStylePr>
  </w:style>
  <w:style w:type="table" w:styleId="659">
    <w:name w:val="List Table 5 Dark"/>
    <w:basedOn w:val="556"/>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fill="7F7F7F" w:color="7F7F7F" w:themeFill="text1" w:themeFillTint="80"/>
    </w:tblPr>
    <w:tblStylePr w:type="band1Horz">
      <w:tcPr>
        <w:shd w:val="clear" w:fill="7F7F7F" w:color="7F7F7F" w:themeFill="text1" w:themeFillTint="80"/>
        <w:tcBorders>
          <w:top w:val="single" w:color="FFFFFF" w:sz="4" w:space="0" w:themeColor="light1"/>
          <w:bottom w:val="single" w:color="FFFFFF" w:sz="4" w:space="0" w:themeColor="light1"/>
        </w:tcBorders>
      </w:tcPr>
    </w:tblStylePr>
    <w:tblStylePr w:type="band1Vert">
      <w:tcPr>
        <w:shd w:val="clear" w:fill="7F7F7F" w:color="7F7F7F" w:themeFill="text1" w:themeFillTint="80"/>
        <w:tcBorders>
          <w:left w:val="single" w:color="FFFFFF" w:sz="4" w:space="0" w:themeColor="light1"/>
          <w:right w:val="single" w:color="FFFFFF" w:sz="4" w:space="0" w:themeColor="light1"/>
        </w:tcBorders>
      </w:tcPr>
    </w:tblStylePr>
    <w:tblStylePr w:type="band2Horz">
      <w:tcPr>
        <w:shd w:val="clear" w:fill="7F7F7F" w:color="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fill="7F7F7F" w:color="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660" w:customStyle="1">
    <w:name w:val="List Table 5 Dark - Accent 1"/>
    <w:basedOn w:val="556"/>
    <w:uiPriority w:val="99"/>
    <w:pPr>
      <w:spacing w:lineRule="auto" w:line="240" w:after="0"/>
    </w:pPr>
    <w:tblPr>
      <w:tblStyleRowBandSize w:val="1"/>
      <w:tblStyleColBandSize w:val="1"/>
      <w:tblBorders>
        <w:left w:val="single" w:color="5B9BD5" w:sz="32" w:space="0" w:themeColor="accent1"/>
        <w:top w:val="single" w:color="5B9BD5" w:sz="32" w:space="0" w:themeColor="accent1"/>
        <w:right w:val="single" w:color="5B9BD5" w:sz="32" w:space="0" w:themeColor="accent1"/>
        <w:bottom w:val="single" w:color="5B9BD5" w:sz="32" w:space="0" w:themeColor="accent1"/>
      </w:tblBorders>
      <w:shd w:val="clear" w:fill="5B9BD5" w:color="5B9BD5" w:themeFill="accent1"/>
    </w:tblPr>
    <w:tblStylePr w:type="band1Horz">
      <w:tcPr>
        <w:shd w:val="clear" w:fill="5B9BD5" w:color="5B9BD5" w:themeFill="accent1"/>
        <w:tcBorders>
          <w:top w:val="single" w:color="FFFFFF" w:sz="4" w:space="0" w:themeColor="light1"/>
          <w:bottom w:val="single" w:color="FFFFFF" w:sz="4" w:space="0" w:themeColor="light1"/>
        </w:tcBorders>
      </w:tcPr>
    </w:tblStylePr>
    <w:tblStylePr w:type="band1Vert">
      <w:tcPr>
        <w:shd w:val="clear" w:fill="5B9BD5" w:color="5B9BD5" w:themeFill="accent1"/>
        <w:tcBorders>
          <w:left w:val="single" w:color="FFFFFF" w:sz="4" w:space="0" w:themeColor="light1"/>
          <w:right w:val="single" w:color="FFFFFF" w:sz="4" w:space="0" w:themeColor="light1"/>
        </w:tcBorders>
      </w:tcPr>
    </w:tblStylePr>
    <w:tblStylePr w:type="band2Horz">
      <w:tcPr>
        <w:shd w:val="clear" w:fill="5B9BD5" w:color="5B9BD5"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5B9BD5" w:sz="32" w:space="0" w:themeColor="accent1"/>
          <w:right w:val="single" w:color="FFFFFF" w:sz="4" w:space="0" w:themeColor="light1"/>
        </w:tcBorders>
      </w:tcPr>
    </w:tblStylePr>
    <w:tblStylePr w:type="firstRow">
      <w:rPr>
        <w:rFonts w:ascii="Arial" w:hAnsi="Arial"/>
        <w:b/>
        <w:color w:val="FFFFFF" w:themeColor="light1"/>
        <w:sz w:val="22"/>
      </w:rPr>
      <w:tcPr>
        <w:shd w:val="clear" w:fill="5B9BD5" w:color="5B9BD5" w:themeFill="accent1"/>
        <w:tcBorders>
          <w:top w:val="single" w:color="5B9BD5" w:sz="32" w:space="0" w:themeColor="accent1"/>
          <w:bottom w:val="single" w:color="FFFFFF" w:sz="12" w:space="0" w:themeColor="light1"/>
        </w:tcBorders>
      </w:tcPr>
    </w:tblStylePr>
    <w:tblStylePr w:type="lastCol">
      <w:tcPr>
        <w:tcBorders>
          <w:left w:val="single" w:color="FFFFFF" w:sz="4" w:space="0" w:themeColor="light1"/>
          <w:right w:val="single" w:color="5B9BD5" w:sz="32" w:space="0" w:themeColor="accent1"/>
        </w:tcBorders>
      </w:tcPr>
    </w:tblStylePr>
    <w:tblStylePr w:type="lastRow">
      <w:rPr>
        <w:rFonts w:ascii="Arial" w:hAnsi="Arial"/>
        <w:b/>
        <w:color w:val="FFFFFF" w:themeColor="light1"/>
        <w:sz w:val="22"/>
      </w:rPr>
    </w:tblStylePr>
  </w:style>
  <w:style w:type="table" w:styleId="661" w:customStyle="1">
    <w:name w:val="List Table 5 Dark - Accent 2"/>
    <w:basedOn w:val="556"/>
    <w:uiPriority w:val="99"/>
    <w:pPr>
      <w:spacing w:lineRule="auto" w:line="240" w:after="0"/>
    </w:pPr>
    <w:tblPr>
      <w:tblStyleRowBandSize w:val="1"/>
      <w:tblStyleColBandSize w:val="1"/>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fill="F4B184" w:color="F4B184" w:themeFill="accent2" w:themeFillTint="97"/>
    </w:tblPr>
    <w:tblStylePr w:type="band1Horz">
      <w:tcPr>
        <w:shd w:val="clear" w:fill="F4B184" w:color="F4B184" w:themeFill="accent2" w:themeFillTint="97"/>
        <w:tcBorders>
          <w:top w:val="single" w:color="FFFFFF" w:sz="4" w:space="0" w:themeColor="light1"/>
          <w:bottom w:val="single" w:color="FFFFFF" w:sz="4" w:space="0" w:themeColor="light1"/>
        </w:tcBorders>
      </w:tcPr>
    </w:tblStylePr>
    <w:tblStylePr w:type="band1Vert">
      <w:tcPr>
        <w:shd w:val="clear" w:fill="F4B184" w:color="F4B184" w:themeFill="accent2" w:themeFillTint="97"/>
        <w:tcBorders>
          <w:left w:val="single" w:color="FFFFFF" w:sz="4" w:space="0" w:themeColor="light1"/>
          <w:right w:val="single" w:color="FFFFFF" w:sz="4" w:space="0" w:themeColor="light1"/>
        </w:tcBorders>
      </w:tcPr>
    </w:tblStylePr>
    <w:tblStylePr w:type="band2Horz">
      <w:tcPr>
        <w:shd w:val="clear" w:fill="F4B184" w:color="F4B184"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fill="F4B184" w:color="F4B184" w:themeFill="accent2" w:themeFillTint="97"/>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662" w:customStyle="1">
    <w:name w:val="List Table 5 Dark - Accent 3"/>
    <w:basedOn w:val="556"/>
    <w:uiPriority w:val="99"/>
    <w:pPr>
      <w:spacing w:lineRule="auto" w:line="240" w:after="0"/>
    </w:pPr>
    <w:tblPr>
      <w:tblStyleRowBandSize w:val="1"/>
      <w:tblStyleColBandSize w:val="1"/>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fill="C9C9C9" w:color="C9C9C9" w:themeFill="accent3" w:themeFillTint="98"/>
    </w:tblPr>
    <w:tblStylePr w:type="band1Horz">
      <w:tcPr>
        <w:shd w:val="clear" w:fill="C9C9C9" w:color="C9C9C9" w:themeFill="accent3" w:themeFillTint="98"/>
        <w:tcBorders>
          <w:top w:val="single" w:color="FFFFFF" w:sz="4" w:space="0" w:themeColor="light1"/>
          <w:bottom w:val="single" w:color="FFFFFF" w:sz="4" w:space="0" w:themeColor="light1"/>
        </w:tcBorders>
      </w:tcPr>
    </w:tblStylePr>
    <w:tblStylePr w:type="band1Vert">
      <w:tcPr>
        <w:shd w:val="clear" w:fill="C9C9C9" w:color="C9C9C9" w:themeFill="accent3" w:themeFillTint="98"/>
        <w:tcBorders>
          <w:left w:val="single" w:color="FFFFFF" w:sz="4" w:space="0" w:themeColor="light1"/>
          <w:right w:val="single" w:color="FFFFFF" w:sz="4" w:space="0" w:themeColor="light1"/>
        </w:tcBorders>
      </w:tcPr>
    </w:tblStylePr>
    <w:tblStylePr w:type="band2Horz">
      <w:tcPr>
        <w:shd w:val="clear" w:fill="C9C9C9" w:color="C9C9C9"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fill="C9C9C9" w:color="C9C9C9" w:themeFill="accent3" w:themeFillTint="98"/>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663" w:customStyle="1">
    <w:name w:val="List Table 5 Dark - Accent 4"/>
    <w:basedOn w:val="556"/>
    <w:uiPriority w:val="99"/>
    <w:pPr>
      <w:spacing w:lineRule="auto" w:line="240" w:after="0"/>
    </w:pPr>
    <w:tblPr>
      <w:tblStyleRowBandSize w:val="1"/>
      <w:tblStyleColBandSize w:val="1"/>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fill="FFD865" w:color="FFD865" w:themeFill="accent4" w:themeFillTint="9A"/>
    </w:tblPr>
    <w:tblStylePr w:type="band1Horz">
      <w:tcPr>
        <w:shd w:val="clear" w:fill="FFD865" w:color="FFD865" w:themeFill="accent4" w:themeFillTint="9A"/>
        <w:tcBorders>
          <w:top w:val="single" w:color="FFFFFF" w:sz="4" w:space="0" w:themeColor="light1"/>
          <w:bottom w:val="single" w:color="FFFFFF" w:sz="4" w:space="0" w:themeColor="light1"/>
        </w:tcBorders>
      </w:tcPr>
    </w:tblStylePr>
    <w:tblStylePr w:type="band1Vert">
      <w:tcPr>
        <w:shd w:val="clear" w:fill="FFD865" w:color="FFD865" w:themeFill="accent4" w:themeFillTint="9A"/>
        <w:tcBorders>
          <w:left w:val="single" w:color="FFFFFF" w:sz="4" w:space="0" w:themeColor="light1"/>
          <w:right w:val="single" w:color="FFFFFF" w:sz="4" w:space="0" w:themeColor="light1"/>
        </w:tcBorders>
      </w:tcPr>
    </w:tblStylePr>
    <w:tblStylePr w:type="band2Horz">
      <w:tcPr>
        <w:shd w:val="clear" w:fill="FFD865" w:color="FFD865"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fill="FFD865" w:color="FFD865" w:themeFill="accent4" w:themeFillTint="9A"/>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664" w:customStyle="1">
    <w:name w:val="List Table 5 Dark - Accent 5"/>
    <w:basedOn w:val="556"/>
    <w:uiPriority w:val="99"/>
    <w:pPr>
      <w:spacing w:lineRule="auto" w:line="240" w:after="0"/>
    </w:pPr>
    <w:tblPr>
      <w:tblStyleRowBandSize w:val="1"/>
      <w:tblStyleColBandSize w:val="1"/>
      <w:tblBorders>
        <w:left w:val="single" w:color="8DA9DB" w:sz="32" w:space="0" w:themeColor="accent5" w:themeTint="9A"/>
        <w:top w:val="single" w:color="8DA9DB" w:sz="32" w:space="0" w:themeColor="accent5" w:themeTint="9A"/>
        <w:right w:val="single" w:color="8DA9DB" w:sz="32" w:space="0" w:themeColor="accent5" w:themeTint="9A"/>
        <w:bottom w:val="single" w:color="8DA9DB" w:sz="32" w:space="0" w:themeColor="accent5" w:themeTint="9A"/>
      </w:tblBorders>
      <w:shd w:val="clear" w:fill="8DA9DB" w:color="8DA9DB" w:themeFill="accent5" w:themeFillTint="9A"/>
    </w:tblPr>
    <w:tblStylePr w:type="band1Horz">
      <w:tcPr>
        <w:shd w:val="clear" w:fill="8DA9DB" w:color="8DA9DB" w:themeFill="accent5" w:themeFillTint="9A"/>
        <w:tcBorders>
          <w:top w:val="single" w:color="FFFFFF" w:sz="4" w:space="0" w:themeColor="light1"/>
          <w:bottom w:val="single" w:color="FFFFFF" w:sz="4" w:space="0" w:themeColor="light1"/>
        </w:tcBorders>
      </w:tcPr>
    </w:tblStylePr>
    <w:tblStylePr w:type="band1Vert">
      <w:tcPr>
        <w:shd w:val="clear" w:fill="8DA9DB" w:color="8DA9DB" w:themeFill="accent5" w:themeFillTint="9A"/>
        <w:tcBorders>
          <w:left w:val="single" w:color="FFFFFF" w:sz="4" w:space="0" w:themeColor="light1"/>
          <w:right w:val="single" w:color="FFFFFF" w:sz="4" w:space="0" w:themeColor="light1"/>
        </w:tcBorders>
      </w:tcPr>
    </w:tblStylePr>
    <w:tblStylePr w:type="band2Horz">
      <w:tcPr>
        <w:shd w:val="clear" w:fill="8DA9DB" w:color="8DA9DB"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8DA9DB" w:sz="32" w:space="0" w:themeColor="accent5" w:themeTint="9A"/>
          <w:right w:val="single" w:color="FFFFFF" w:sz="4" w:space="0" w:themeColor="light1"/>
        </w:tcBorders>
      </w:tcPr>
    </w:tblStylePr>
    <w:tblStylePr w:type="firstRow">
      <w:rPr>
        <w:rFonts w:ascii="Arial" w:hAnsi="Arial"/>
        <w:b/>
        <w:color w:val="FFFFFF" w:themeColor="light1"/>
        <w:sz w:val="22"/>
      </w:rPr>
      <w:tcPr>
        <w:shd w:val="clear" w:fill="8DA9DB" w:color="8DA9DB" w:themeFill="accent5" w:themeFillTint="9A"/>
        <w:tcBorders>
          <w:top w:val="single" w:color="8DA9DB" w:sz="32" w:space="0" w:themeColor="accent5" w:themeTint="9A"/>
          <w:bottom w:val="single" w:color="FFFFFF" w:sz="12" w:space="0" w:themeColor="light1"/>
        </w:tcBorders>
      </w:tcPr>
    </w:tblStylePr>
    <w:tblStylePr w:type="lastCol">
      <w:tcPr>
        <w:tcBorders>
          <w:left w:val="single" w:color="FFFFFF" w:sz="4" w:space="0" w:themeColor="light1"/>
          <w:right w:val="single" w:color="8DA9DB" w:sz="32" w:space="0" w:themeColor="accent5" w:themeTint="9A"/>
        </w:tcBorders>
      </w:tcPr>
    </w:tblStylePr>
    <w:tblStylePr w:type="lastRow">
      <w:rPr>
        <w:rFonts w:ascii="Arial" w:hAnsi="Arial"/>
        <w:b/>
        <w:color w:val="FFFFFF" w:themeColor="light1"/>
        <w:sz w:val="22"/>
      </w:rPr>
    </w:tblStylePr>
  </w:style>
  <w:style w:type="table" w:styleId="665" w:customStyle="1">
    <w:name w:val="List Table 5 Dark - Accent 6"/>
    <w:basedOn w:val="556"/>
    <w:uiPriority w:val="99"/>
    <w:pPr>
      <w:spacing w:lineRule="auto" w:line="240" w:after="0"/>
    </w:pPr>
    <w:tblPr>
      <w:tblStyleRowBandSize w:val="1"/>
      <w:tblStyleColBandSize w:val="1"/>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fill="A9D08E" w:color="A9D08E" w:themeFill="accent6" w:themeFillTint="98"/>
    </w:tblPr>
    <w:tblStylePr w:type="band1Horz">
      <w:tcPr>
        <w:shd w:val="clear" w:fill="A9D08E" w:color="A9D08E" w:themeFill="accent6" w:themeFillTint="98"/>
        <w:tcBorders>
          <w:top w:val="single" w:color="FFFFFF" w:sz="4" w:space="0" w:themeColor="light1"/>
          <w:bottom w:val="single" w:color="FFFFFF" w:sz="4" w:space="0" w:themeColor="light1"/>
        </w:tcBorders>
      </w:tcPr>
    </w:tblStylePr>
    <w:tblStylePr w:type="band1Vert">
      <w:tcPr>
        <w:shd w:val="clear" w:fill="A9D08E" w:color="A9D08E" w:themeFill="accent6" w:themeFillTint="98"/>
        <w:tcBorders>
          <w:left w:val="single" w:color="FFFFFF" w:sz="4" w:space="0" w:themeColor="light1"/>
          <w:right w:val="single" w:color="FFFFFF" w:sz="4" w:space="0" w:themeColor="light1"/>
        </w:tcBorders>
      </w:tcPr>
    </w:tblStylePr>
    <w:tblStylePr w:type="band2Horz">
      <w:tcPr>
        <w:shd w:val="clear" w:fill="A9D08E" w:color="A9D08E"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fill="A9D08E" w:color="A9D08E" w:themeFill="accent6" w:themeFillTint="98"/>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666">
    <w:name w:val="List Table 6 Colorful"/>
    <w:basedOn w:val="556"/>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fill="BFBFBF" w:color="BFBFBF" w:themeFill="text1" w:themeFillTint="40"/>
      </w:tcPr>
    </w:tblStylePr>
    <w:tblStylePr w:type="band1Vert">
      <w:tcPr>
        <w:shd w:val="clear" w:fill="BFBFBF" w:color="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667" w:customStyle="1">
    <w:name w:val="List Table 6 Colorful - Accent 1"/>
    <w:basedOn w:val="556"/>
    <w:uiPriority w:val="99"/>
    <w:pPr>
      <w:spacing w:lineRule="auto" w:line="240" w:after="0"/>
    </w:pPr>
    <w:tblPr>
      <w:tblStyleRowBandSize w:val="1"/>
      <w:tblStyleColBandSize w:val="1"/>
      <w:tblBorders>
        <w:top w:val="single" w:color="5B9BD5" w:sz="4" w:space="0" w:themeColor="accent1"/>
        <w:bottom w:val="single" w:color="5B9BD5" w:sz="4" w:space="0" w:themeColor="accent1"/>
      </w:tblBorders>
    </w:tblPr>
    <w:tblStylePr w:type="band1Horz">
      <w:rPr>
        <w:rFonts w:ascii="Arial" w:hAnsi="Arial"/>
        <w:color w:val="245A8D" w:themeColor="accent1" w:themeShade="95"/>
        <w:sz w:val="22"/>
      </w:rPr>
      <w:tcPr>
        <w:shd w:val="clear" w:fill="D5E5F4" w:color="D5E5F4" w:themeFill="accent1" w:themeFillTint="40"/>
      </w:tcPr>
    </w:tblStylePr>
    <w:tblStylePr w:type="band1Vert">
      <w:tcPr>
        <w:shd w:val="clear" w:fill="D5E5F4" w:color="D5E5F4" w:themeFill="accent1" w:themeFillTint="40"/>
      </w:tcPr>
    </w:tblStylePr>
    <w:tblStylePr w:type="band2Horz">
      <w:rPr>
        <w:rFonts w:ascii="Arial" w:hAnsi="Arial"/>
        <w:color w:val="245A8D" w:themeColor="accent1" w:themeShade="95"/>
        <w:sz w:val="22"/>
      </w:rPr>
    </w:tblStylePr>
    <w:tblStylePr w:type="firstCol">
      <w:rPr>
        <w:b/>
        <w:color w:val="245A8D" w:themeColor="accent1" w:themeShade="95"/>
      </w:rPr>
    </w:tblStylePr>
    <w:tblStylePr w:type="firstRow">
      <w:rPr>
        <w:b/>
        <w:color w:val="245A8D" w:themeColor="accent1" w:themeShade="95"/>
      </w:rPr>
      <w:tcPr>
        <w:tcBorders>
          <w:bottom w:val="single" w:color="5B9BD5" w:sz="4" w:space="0" w:themeColor="accent1"/>
        </w:tcBorders>
      </w:tcPr>
    </w:tblStylePr>
    <w:tblStylePr w:type="lastCol">
      <w:rPr>
        <w:b/>
        <w:color w:val="245A8D" w:themeColor="accent1" w:themeShade="95"/>
      </w:rPr>
    </w:tblStylePr>
    <w:tblStylePr w:type="lastRow">
      <w:rPr>
        <w:b/>
        <w:color w:val="245A8D" w:themeColor="accent1" w:themeShade="95"/>
      </w:rPr>
      <w:tcPr>
        <w:tcBorders>
          <w:top w:val="single" w:color="5B9BD5" w:sz="4" w:space="0" w:themeColor="accent1"/>
        </w:tcBorders>
      </w:tcPr>
    </w:tblStylePr>
  </w:style>
  <w:style w:type="table" w:styleId="668" w:customStyle="1">
    <w:name w:val="List Table 6 Colorful - Accent 2"/>
    <w:basedOn w:val="556"/>
    <w:uiPriority w:val="99"/>
    <w:pPr>
      <w:spacing w:lineRule="auto" w:line="240" w:after="0"/>
    </w:pPr>
    <w:tblPr>
      <w:tblStyleRowBandSize w:val="1"/>
      <w:tblStyleColBandSize w:val="1"/>
      <w:tblBorders>
        <w:top w:val="single" w:color="F4B184" w:sz="4" w:space="0" w:themeColor="accent2" w:themeTint="97"/>
        <w:bottom w:val="single" w:color="F4B184" w:sz="4" w:space="0" w:themeColor="accent2" w:themeTint="97"/>
      </w:tblBorders>
    </w:tblPr>
    <w:tblStylePr w:type="band1Horz">
      <w:rPr>
        <w:rFonts w:ascii="Arial" w:hAnsi="Arial"/>
        <w:color w:val="F4B184" w:themeColor="accent2" w:themeTint="97" w:themeShade="95"/>
        <w:sz w:val="22"/>
      </w:rPr>
      <w:tcPr>
        <w:shd w:val="clear" w:fill="FADECB" w:color="FADECB" w:themeFill="accent2" w:themeFillTint="40"/>
      </w:tcPr>
    </w:tblStylePr>
    <w:tblStylePr w:type="band1Vert">
      <w:tcPr>
        <w:shd w:val="clear" w:fill="FADECB" w:color="FADECB" w:themeFill="accent2" w:themeFill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669" w:customStyle="1">
    <w:name w:val="List Table 6 Colorful - Accent 3"/>
    <w:basedOn w:val="556"/>
    <w:uiPriority w:val="99"/>
    <w:pPr>
      <w:spacing w:lineRule="auto" w:line="240" w:after="0"/>
    </w:pPr>
    <w:tblPr>
      <w:tblStyleRowBandSize w:val="1"/>
      <w:tblStyleColBandSize w:val="1"/>
      <w:tblBorders>
        <w:top w:val="single" w:color="C9C9C9" w:sz="4" w:space="0" w:themeColor="accent3" w:themeTint="98"/>
        <w:bottom w:val="single" w:color="C9C9C9" w:sz="4" w:space="0" w:themeColor="accent3" w:themeTint="98"/>
      </w:tblBorders>
    </w:tblPr>
    <w:tblStylePr w:type="band1Horz">
      <w:rPr>
        <w:rFonts w:ascii="Arial" w:hAnsi="Arial"/>
        <w:color w:val="C9C9C9" w:themeColor="accent3" w:themeTint="98" w:themeShade="95"/>
        <w:sz w:val="22"/>
      </w:rPr>
      <w:tcPr>
        <w:shd w:val="clear" w:fill="E8E8E8" w:color="E8E8E8" w:themeFill="accent3" w:themeFillTint="40"/>
      </w:tcPr>
    </w:tblStylePr>
    <w:tblStylePr w:type="band1Vert">
      <w:tcPr>
        <w:shd w:val="clear" w:fill="E8E8E8" w:color="E8E8E8" w:themeFill="accent3" w:themeFill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670" w:customStyle="1">
    <w:name w:val="List Table 6 Colorful - Accent 4"/>
    <w:basedOn w:val="556"/>
    <w:uiPriority w:val="99"/>
    <w:pPr>
      <w:spacing w:lineRule="auto" w:line="240" w:after="0"/>
    </w:pPr>
    <w:tblPr>
      <w:tblStyleRowBandSize w:val="1"/>
      <w:tblStyleColBandSize w:val="1"/>
      <w:tblBorders>
        <w:top w:val="single" w:color="FFD865" w:sz="4" w:space="0" w:themeColor="accent4" w:themeTint="9A"/>
        <w:bottom w:val="single" w:color="FFD865" w:sz="4" w:space="0" w:themeColor="accent4" w:themeTint="9A"/>
      </w:tblBorders>
    </w:tblPr>
    <w:tblStylePr w:type="band1Horz">
      <w:rPr>
        <w:rFonts w:ascii="Arial" w:hAnsi="Arial"/>
        <w:color w:val="FFD865" w:themeColor="accent4" w:themeTint="9A" w:themeShade="95"/>
        <w:sz w:val="22"/>
      </w:rPr>
      <w:tcPr>
        <w:shd w:val="clear" w:fill="FFEFBF" w:color="FFEFBF" w:themeFill="accent4" w:themeFillTint="40"/>
      </w:tcPr>
    </w:tblStylePr>
    <w:tblStylePr w:type="band1Vert">
      <w:tcPr>
        <w:shd w:val="clear" w:fill="FFEFBF" w:color="FFEFBF" w:themeFill="accent4" w:themeFill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671" w:customStyle="1">
    <w:name w:val="List Table 6 Colorful - Accent 5"/>
    <w:basedOn w:val="556"/>
    <w:uiPriority w:val="99"/>
    <w:pPr>
      <w:spacing w:lineRule="auto" w:line="240" w:after="0"/>
    </w:pPr>
    <w:tblPr>
      <w:tblStyleRowBandSize w:val="1"/>
      <w:tblStyleColBandSize w:val="1"/>
      <w:tblBorders>
        <w:top w:val="single" w:color="8DA9DB" w:sz="4" w:space="0" w:themeColor="accent5" w:themeTint="9A"/>
        <w:bottom w:val="single" w:color="8DA9DB" w:sz="4" w:space="0" w:themeColor="accent5" w:themeTint="9A"/>
      </w:tblBorders>
    </w:tblPr>
    <w:tblStylePr w:type="band1Horz">
      <w:rPr>
        <w:rFonts w:ascii="Arial" w:hAnsi="Arial"/>
        <w:color w:val="8DA9DB" w:themeColor="accent5" w:themeTint="9A" w:themeShade="95"/>
        <w:sz w:val="22"/>
      </w:rPr>
      <w:tcPr>
        <w:shd w:val="clear" w:fill="CFDBF0" w:color="CFDBF0" w:themeFill="accent5" w:themeFillTint="40"/>
      </w:tcPr>
    </w:tblStylePr>
    <w:tblStylePr w:type="band1Vert">
      <w:tcPr>
        <w:shd w:val="clear" w:fill="CFDBF0" w:color="CFDBF0" w:themeFill="accent5" w:themeFillTint="40"/>
      </w:tcPr>
    </w:tblStylePr>
    <w:tblStylePr w:type="band2Horz">
      <w:rPr>
        <w:rFonts w:ascii="Arial" w:hAnsi="Arial"/>
        <w:color w:val="8DA9DB" w:themeColor="accent5" w:themeTint="9A" w:themeShade="95"/>
        <w:sz w:val="22"/>
      </w:rPr>
    </w:tblStylePr>
    <w:tblStylePr w:type="firstCol">
      <w:rPr>
        <w:b/>
        <w:color w:val="8DA9DB" w:themeColor="accent5" w:themeTint="9A" w:themeShade="95"/>
      </w:rPr>
    </w:tblStylePr>
    <w:tblStylePr w:type="firstRow">
      <w:rPr>
        <w:b/>
        <w:color w:val="8DA9DB" w:themeColor="accent5" w:themeTint="9A" w:themeShade="95"/>
      </w:rPr>
      <w:tcPr>
        <w:tcBorders>
          <w:bottom w:val="single" w:color="8DA9DB" w:sz="4" w:space="0" w:themeColor="accent5" w:themeTint="9A"/>
        </w:tcBorders>
      </w:tcPr>
    </w:tblStylePr>
    <w:tblStylePr w:type="lastCol">
      <w:rPr>
        <w:b/>
        <w:color w:val="8DA9DB" w:themeColor="accent5" w:themeTint="9A" w:themeShade="95"/>
      </w:rPr>
    </w:tblStylePr>
    <w:tblStylePr w:type="lastRow">
      <w:rPr>
        <w:b/>
        <w:color w:val="8DA9DB" w:themeColor="accent5" w:themeTint="9A" w:themeShade="95"/>
      </w:rPr>
      <w:tcPr>
        <w:tcBorders>
          <w:top w:val="single" w:color="8DA9DB" w:sz="4" w:space="0" w:themeColor="accent5" w:themeTint="9A"/>
        </w:tcBorders>
      </w:tcPr>
    </w:tblStylePr>
  </w:style>
  <w:style w:type="table" w:styleId="672" w:customStyle="1">
    <w:name w:val="List Table 6 Colorful - Accent 6"/>
    <w:basedOn w:val="556"/>
    <w:uiPriority w:val="99"/>
    <w:pPr>
      <w:spacing w:lineRule="auto" w:line="240" w:after="0"/>
    </w:pPr>
    <w:tblPr>
      <w:tblStyleRowBandSize w:val="1"/>
      <w:tblStyleColBandSize w:val="1"/>
      <w:tblBorders>
        <w:top w:val="single" w:color="A9D08E" w:sz="4" w:space="0" w:themeColor="accent6" w:themeTint="98"/>
        <w:bottom w:val="single" w:color="A9D08E" w:sz="4" w:space="0" w:themeColor="accent6" w:themeTint="98"/>
      </w:tblBorders>
    </w:tblPr>
    <w:tblStylePr w:type="band1Horz">
      <w:rPr>
        <w:rFonts w:ascii="Arial" w:hAnsi="Arial"/>
        <w:color w:val="A9D08E" w:themeColor="accent6" w:themeTint="98" w:themeShade="95"/>
        <w:sz w:val="22"/>
      </w:rPr>
      <w:tcPr>
        <w:shd w:val="clear" w:fill="DAEBCF" w:color="DAEBCF" w:themeFill="accent6" w:themeFillTint="40"/>
      </w:tcPr>
    </w:tblStylePr>
    <w:tblStylePr w:type="band1Vert">
      <w:tcPr>
        <w:shd w:val="clear" w:fill="DAEBCF" w:color="DAEBCF" w:themeFill="accent6" w:themeFill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673">
    <w:name w:val="List Table 7 Colorful"/>
    <w:basedOn w:val="556"/>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fill="BFBFBF" w:color="BFBFBF" w:themeFill="text1" w:themeFillTint="40"/>
      </w:tcPr>
    </w:tblStylePr>
    <w:tblStylePr w:type="band1Vert">
      <w:tcPr>
        <w:shd w:val="clear" w:fill="BFBFBF" w:color="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fill="FFFFFF" w:color="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fill="FFFFFF" w:color="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674" w:customStyle="1">
    <w:name w:val="List Table 7 Colorful - Accent 1"/>
    <w:basedOn w:val="556"/>
    <w:uiPriority w:val="99"/>
    <w:pPr>
      <w:spacing w:lineRule="auto" w:line="240" w:after="0"/>
    </w:pPr>
    <w:tblPr>
      <w:tblStyleRowBandSize w:val="1"/>
      <w:tblStyleColBandSize w:val="1"/>
      <w:tblBorders>
        <w:right w:val="single" w:color="5B9BD5" w:sz="4" w:space="0" w:themeColor="accent1"/>
      </w:tblBorders>
    </w:tblPr>
    <w:tblStylePr w:type="band1Horz">
      <w:rPr>
        <w:rFonts w:ascii="Arial" w:hAnsi="Arial"/>
        <w:color w:val="245A8D" w:themeColor="accent1" w:themeShade="95"/>
        <w:sz w:val="22"/>
      </w:rPr>
      <w:tcPr>
        <w:shd w:val="clear" w:fill="D5E5F4" w:color="D5E5F4" w:themeFill="accent1" w:themeFillTint="40"/>
      </w:tcPr>
    </w:tblStylePr>
    <w:tblStylePr w:type="band1Vert">
      <w:tcPr>
        <w:shd w:val="clear" w:fill="D5E5F4" w:color="D5E5F4" w:themeFill="accent1" w:themeFillTint="40"/>
      </w:tcPr>
    </w:tblStylePr>
    <w:tblStylePr w:type="band2Horz">
      <w:rPr>
        <w:rFonts w:ascii="Arial" w:hAnsi="Arial"/>
        <w:color w:val="245A8D" w:themeColor="accent1" w:themeShade="95"/>
        <w:sz w:val="22"/>
      </w:rPr>
    </w:tblStylePr>
    <w:tblStylePr w:type="firstCol">
      <w:rPr>
        <w:rFonts w:ascii="Arial" w:hAnsi="Arial"/>
        <w:i/>
        <w:color w:val="245A8D" w:themeColor="accent1" w:themeShade="95"/>
        <w:sz w:val="22"/>
      </w:rPr>
      <w:pPr>
        <w:jc w:val="right"/>
      </w:pPr>
      <w:tcPr>
        <w:shd w:val="clear" w:fill="FFFFFF" w:color="FFFFFF"/>
        <w:tcBorders>
          <w:left w:val="none" w:color="000000" w:sz="4" w:space="0"/>
          <w:top w:val="none" w:color="000000" w:sz="4" w:space="0"/>
          <w:right w:val="single" w:color="5B9BD5" w:sz="4" w:space="0" w:themeColor="accent1"/>
          <w:bottom w:val="none" w:color="000000" w:sz="4" w:space="0"/>
        </w:tcBorders>
      </w:tcPr>
    </w:tblStylePr>
    <w:tblStylePr w:type="firstRow">
      <w:rPr>
        <w:rFonts w:ascii="Arial" w:hAnsi="Arial"/>
        <w:i/>
        <w:color w:val="245A8D" w:themeColor="accent1" w:themeShade="95"/>
        <w:sz w:val="22"/>
      </w:rPr>
      <w:tcPr>
        <w:shd w:val="clear" w:fill="FFFFFF" w:color="FFFFFF" w:themeFill="light1"/>
        <w:tcBorders>
          <w:left w:val="none" w:color="000000" w:sz="4" w:space="0"/>
          <w:top w:val="none" w:color="000000" w:sz="4" w:space="0"/>
          <w:right w:val="none" w:color="000000" w:sz="4" w:space="0"/>
          <w:bottom w:val="single" w:color="5B9BD5" w:sz="4" w:space="0" w:themeColor="accent1"/>
        </w:tcBorders>
      </w:tcPr>
    </w:tblStylePr>
    <w:tblStylePr w:type="lastCol">
      <w:rPr>
        <w:rFonts w:ascii="Arial" w:hAnsi="Arial"/>
        <w:i/>
        <w:color w:val="245A8D" w:themeColor="accent1" w:themeShade="95"/>
        <w:sz w:val="22"/>
      </w:rPr>
      <w:tcPr>
        <w:shd w:val="clear" w:fill="FFFFFF" w:color="FFFFFF"/>
        <w:tcBorders>
          <w:left w:val="single" w:color="5B9BD5" w:sz="4" w:space="0" w:themeColor="accent1"/>
          <w:top w:val="none" w:color="000000" w:sz="4" w:space="0"/>
          <w:right w:val="none" w:color="000000" w:sz="4" w:space="0"/>
          <w:bottom w:val="none" w:color="000000" w:sz="4" w:space="0"/>
        </w:tcBorders>
      </w:tcPr>
    </w:tblStylePr>
    <w:tblStylePr w:type="lastRow">
      <w:rPr>
        <w:rFonts w:ascii="Arial" w:hAnsi="Arial"/>
        <w:i/>
        <w:color w:val="245A8D" w:themeColor="accent1" w:themeShade="95"/>
        <w:sz w:val="22"/>
      </w:rPr>
      <w:tcPr>
        <w:shd w:val="clear" w:fill="FFFFFF" w:color="FFFFFF" w:themeFill="light1"/>
        <w:tcBorders>
          <w:left w:val="none" w:color="000000" w:sz="4" w:space="0"/>
          <w:top w:val="single" w:color="5B9BD5" w:sz="4" w:space="0" w:themeColor="accent1"/>
          <w:right w:val="none" w:color="000000" w:sz="4" w:space="0"/>
          <w:bottom w:val="none" w:color="000000" w:sz="4" w:space="0"/>
        </w:tcBorders>
      </w:tcPr>
    </w:tblStylePr>
  </w:style>
  <w:style w:type="table" w:styleId="675" w:customStyle="1">
    <w:name w:val="List Table 7 Colorful - Accent 2"/>
    <w:basedOn w:val="556"/>
    <w:uiPriority w:val="99"/>
    <w:pPr>
      <w:spacing w:lineRule="auto" w:line="240" w:after="0"/>
    </w:pPr>
    <w:tblPr>
      <w:tblStyleRowBandSize w:val="1"/>
      <w:tblStyleColBandSize w:val="1"/>
      <w:tblBorders>
        <w:right w:val="single" w:color="F4B184" w:sz="4" w:space="0" w:themeColor="accent2" w:themeTint="97"/>
      </w:tblBorders>
    </w:tblPr>
    <w:tblStylePr w:type="band1Horz">
      <w:rPr>
        <w:rFonts w:ascii="Arial" w:hAnsi="Arial"/>
        <w:color w:val="F4B184" w:themeColor="accent2" w:themeTint="97" w:themeShade="95"/>
        <w:sz w:val="22"/>
      </w:rPr>
      <w:tcPr>
        <w:shd w:val="clear" w:fill="FADECB" w:color="FADECB" w:themeFill="accent2" w:themeFillTint="40"/>
      </w:tcPr>
    </w:tblStylePr>
    <w:tblStylePr w:type="band1Vert">
      <w:tcPr>
        <w:shd w:val="clear" w:fill="FADECB" w:color="FADECB" w:themeFill="accent2" w:themeFill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fill="FFFFFF" w:color="FFFFFF"/>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i/>
        <w:color w:val="F4B184" w:themeColor="accent2" w:themeTint="97" w:themeShade="95"/>
        <w:sz w:val="22"/>
      </w:rPr>
      <w:tcPr>
        <w:shd w:val="clear" w:fill="FFFFFF" w:color="FFFFFF" w:themeFill="light1"/>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fill="FFFFFF" w:color="FFFFFF"/>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i/>
        <w:color w:val="F4B184" w:themeColor="accent2" w:themeTint="97" w:themeShade="95"/>
        <w:sz w:val="22"/>
      </w:rPr>
      <w:tcPr>
        <w:shd w:val="clear" w:fill="FFFFFF" w:color="FFFFFF" w:themeFill="light1"/>
        <w:tcBorders>
          <w:left w:val="none" w:color="000000" w:sz="4" w:space="0"/>
          <w:top w:val="single" w:color="F4B184" w:sz="4" w:space="0" w:themeColor="accent2" w:themeTint="97"/>
          <w:right w:val="none" w:color="000000" w:sz="4" w:space="0"/>
          <w:bottom w:val="none" w:color="000000" w:sz="4" w:space="0"/>
        </w:tcBorders>
      </w:tcPr>
    </w:tblStylePr>
  </w:style>
  <w:style w:type="table" w:styleId="676" w:customStyle="1">
    <w:name w:val="List Table 7 Colorful - Accent 3"/>
    <w:basedOn w:val="556"/>
    <w:uiPriority w:val="99"/>
    <w:pPr>
      <w:spacing w:lineRule="auto" w:line="240" w:after="0"/>
    </w:pPr>
    <w:tblPr>
      <w:tblStyleRowBandSize w:val="1"/>
      <w:tblStyleColBandSize w:val="1"/>
      <w:tblBorders>
        <w:right w:val="single" w:color="C9C9C9" w:sz="4" w:space="0" w:themeColor="accent3" w:themeTint="98"/>
      </w:tblBorders>
    </w:tblPr>
    <w:tblStylePr w:type="band1Horz">
      <w:rPr>
        <w:rFonts w:ascii="Arial" w:hAnsi="Arial"/>
        <w:color w:val="C9C9C9" w:themeColor="accent3" w:themeTint="98" w:themeShade="95"/>
        <w:sz w:val="22"/>
      </w:rPr>
      <w:tcPr>
        <w:shd w:val="clear" w:fill="E8E8E8" w:color="E8E8E8" w:themeFill="accent3" w:themeFillTint="40"/>
      </w:tcPr>
    </w:tblStylePr>
    <w:tblStylePr w:type="band1Vert">
      <w:tcPr>
        <w:shd w:val="clear" w:fill="E8E8E8" w:color="E8E8E8" w:themeFill="accent3" w:themeFill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fill="FFFFFF" w:color="FFFFFF"/>
        <w:tcBorders>
          <w:left w:val="none" w:color="000000" w:sz="4" w:space="0"/>
          <w:top w:val="none" w:color="000000" w:sz="4" w:space="0"/>
          <w:right w:val="single" w:color="C9C9C9" w:sz="4" w:space="0" w:themeColor="accent3" w:themeTint="98"/>
          <w:bottom w:val="none" w:color="000000" w:sz="4" w:space="0"/>
        </w:tcBorders>
      </w:tcPr>
    </w:tblStylePr>
    <w:tblStylePr w:type="firstRow">
      <w:rPr>
        <w:rFonts w:ascii="Arial" w:hAnsi="Arial"/>
        <w:i/>
        <w:color w:val="C9C9C9" w:themeColor="accent3" w:themeTint="98" w:themeShade="95"/>
        <w:sz w:val="22"/>
      </w:rPr>
      <w:tcPr>
        <w:shd w:val="clear" w:fill="FFFFFF" w:color="FFFFFF" w:themeFill="light1"/>
        <w:tcBorders>
          <w:left w:val="none" w:color="000000" w:sz="4" w:space="0"/>
          <w:top w:val="none" w:color="000000" w:sz="4" w:space="0"/>
          <w:right w:val="none" w:color="000000" w:sz="4" w:space="0"/>
          <w:bottom w:val="single" w:color="C9C9C9" w:sz="4" w:space="0" w:themeColor="accent3" w:themeTint="98"/>
        </w:tcBorders>
      </w:tcPr>
    </w:tblStylePr>
    <w:tblStylePr w:type="lastCol">
      <w:rPr>
        <w:rFonts w:ascii="Arial" w:hAnsi="Arial"/>
        <w:i/>
        <w:color w:val="C9C9C9" w:themeColor="accent3" w:themeTint="98" w:themeShade="95"/>
        <w:sz w:val="22"/>
      </w:rPr>
      <w:tcPr>
        <w:shd w:val="clear" w:fill="FFFFFF" w:color="FFFFFF"/>
        <w:tcBorders>
          <w:left w:val="single" w:color="C9C9C9" w:sz="4" w:space="0" w:themeColor="accent3" w:themeTint="98"/>
          <w:top w:val="none" w:color="000000" w:sz="4" w:space="0"/>
          <w:right w:val="none" w:color="000000" w:sz="4" w:space="0"/>
          <w:bottom w:val="none" w:color="000000" w:sz="4" w:space="0"/>
        </w:tcBorders>
      </w:tcPr>
    </w:tblStylePr>
    <w:tblStylePr w:type="lastRow">
      <w:rPr>
        <w:rFonts w:ascii="Arial" w:hAnsi="Arial"/>
        <w:i/>
        <w:color w:val="C9C9C9" w:themeColor="accent3" w:themeTint="98" w:themeShade="95"/>
        <w:sz w:val="22"/>
      </w:rPr>
      <w:tcPr>
        <w:shd w:val="clear" w:fill="FFFFFF" w:color="FFFFFF" w:themeFill="light1"/>
        <w:tcBorders>
          <w:left w:val="none" w:color="000000" w:sz="4" w:space="0"/>
          <w:top w:val="single" w:color="C9C9C9" w:sz="4" w:space="0" w:themeColor="accent3" w:themeTint="98"/>
          <w:right w:val="none" w:color="000000" w:sz="4" w:space="0"/>
          <w:bottom w:val="none" w:color="000000" w:sz="4" w:space="0"/>
        </w:tcBorders>
      </w:tcPr>
    </w:tblStylePr>
  </w:style>
  <w:style w:type="table" w:styleId="677" w:customStyle="1">
    <w:name w:val="List Table 7 Colorful - Accent 4"/>
    <w:basedOn w:val="556"/>
    <w:uiPriority w:val="99"/>
    <w:pPr>
      <w:spacing w:lineRule="auto" w:line="240" w:after="0"/>
    </w:pPr>
    <w:tblPr>
      <w:tblStyleRowBandSize w:val="1"/>
      <w:tblStyleColBandSize w:val="1"/>
      <w:tblBorders>
        <w:right w:val="single" w:color="FFD865" w:sz="4" w:space="0" w:themeColor="accent4" w:themeTint="9A"/>
      </w:tblBorders>
    </w:tblPr>
    <w:tblStylePr w:type="band1Horz">
      <w:rPr>
        <w:rFonts w:ascii="Arial" w:hAnsi="Arial"/>
        <w:color w:val="FFD865" w:themeColor="accent4" w:themeTint="9A" w:themeShade="95"/>
        <w:sz w:val="22"/>
      </w:rPr>
      <w:tcPr>
        <w:shd w:val="clear" w:fill="FFEFBF" w:color="FFEFBF" w:themeFill="accent4" w:themeFillTint="40"/>
      </w:tcPr>
    </w:tblStylePr>
    <w:tblStylePr w:type="band1Vert">
      <w:tcPr>
        <w:shd w:val="clear" w:fill="FFEFBF" w:color="FFEFBF" w:themeFill="accent4" w:themeFill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fill="FFFFFF" w:color="FFFFFF"/>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i/>
        <w:color w:val="FFD865" w:themeColor="accent4" w:themeTint="9A" w:themeShade="95"/>
        <w:sz w:val="22"/>
      </w:rPr>
      <w:tcPr>
        <w:shd w:val="clear" w:fill="FFFFFF" w:color="FFFFFF" w:themeFill="light1"/>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fill="FFFFFF" w:color="FFFFFF"/>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i/>
        <w:color w:val="FFD865" w:themeColor="accent4" w:themeTint="9A" w:themeShade="95"/>
        <w:sz w:val="22"/>
      </w:rPr>
      <w:tcPr>
        <w:shd w:val="clear" w:fill="FFFFFF" w:color="FFFFFF" w:themeFill="light1"/>
        <w:tcBorders>
          <w:left w:val="none" w:color="000000" w:sz="4" w:space="0"/>
          <w:top w:val="single" w:color="FFD865" w:sz="4" w:space="0" w:themeColor="accent4" w:themeTint="9A"/>
          <w:right w:val="none" w:color="000000" w:sz="4" w:space="0"/>
          <w:bottom w:val="none" w:color="000000" w:sz="4" w:space="0"/>
        </w:tcBorders>
      </w:tcPr>
    </w:tblStylePr>
  </w:style>
  <w:style w:type="table" w:styleId="678" w:customStyle="1">
    <w:name w:val="List Table 7 Colorful - Accent 5"/>
    <w:basedOn w:val="556"/>
    <w:uiPriority w:val="99"/>
    <w:pPr>
      <w:spacing w:lineRule="auto" w:line="240" w:after="0"/>
    </w:pPr>
    <w:tblPr>
      <w:tblStyleRowBandSize w:val="1"/>
      <w:tblStyleColBandSize w:val="1"/>
      <w:tblBorders>
        <w:right w:val="single" w:color="8DA9DB" w:sz="4" w:space="0" w:themeColor="accent5" w:themeTint="9A"/>
      </w:tblBorders>
    </w:tblPr>
    <w:tblStylePr w:type="band1Horz">
      <w:rPr>
        <w:rFonts w:ascii="Arial" w:hAnsi="Arial"/>
        <w:color w:val="8DA9DB" w:themeColor="accent5" w:themeTint="9A" w:themeShade="95"/>
        <w:sz w:val="22"/>
      </w:rPr>
      <w:tcPr>
        <w:shd w:val="clear" w:fill="CFDBF0" w:color="CFDBF0" w:themeFill="accent5" w:themeFillTint="40"/>
      </w:tcPr>
    </w:tblStylePr>
    <w:tblStylePr w:type="band1Vert">
      <w:tcPr>
        <w:shd w:val="clear" w:fill="CFDBF0" w:color="CFDBF0" w:themeFill="accent5" w:themeFillTint="40"/>
      </w:tcPr>
    </w:tblStylePr>
    <w:tblStylePr w:type="band2Horz">
      <w:rPr>
        <w:rFonts w:ascii="Arial" w:hAnsi="Arial"/>
        <w:color w:val="8DA9DB" w:themeColor="accent5" w:themeTint="9A" w:themeShade="95"/>
        <w:sz w:val="22"/>
      </w:rPr>
    </w:tblStylePr>
    <w:tblStylePr w:type="firstCol">
      <w:rPr>
        <w:rFonts w:ascii="Arial" w:hAnsi="Arial"/>
        <w:i/>
        <w:color w:val="8DA9DB" w:themeColor="accent5" w:themeTint="9A" w:themeShade="95"/>
        <w:sz w:val="22"/>
      </w:rPr>
      <w:pPr>
        <w:jc w:val="right"/>
      </w:pPr>
      <w:tcPr>
        <w:shd w:val="clear" w:fill="FFFFFF" w:color="FFFFFF"/>
        <w:tcBorders>
          <w:left w:val="none" w:color="000000" w:sz="4" w:space="0"/>
          <w:top w:val="none" w:color="000000" w:sz="4" w:space="0"/>
          <w:right w:val="single" w:color="8DA9DB" w:sz="4" w:space="0" w:themeColor="accent5" w:themeTint="9A"/>
          <w:bottom w:val="none" w:color="000000" w:sz="4" w:space="0"/>
        </w:tcBorders>
      </w:tcPr>
    </w:tblStylePr>
    <w:tblStylePr w:type="firstRow">
      <w:rPr>
        <w:rFonts w:ascii="Arial" w:hAnsi="Arial"/>
        <w:i/>
        <w:color w:val="8DA9DB" w:themeColor="accent5" w:themeTint="9A" w:themeShade="95"/>
        <w:sz w:val="22"/>
      </w:rPr>
      <w:tcPr>
        <w:shd w:val="clear" w:fill="FFFFFF" w:color="FFFFFF" w:themeFill="light1"/>
        <w:tcBorders>
          <w:left w:val="none" w:color="000000" w:sz="4" w:space="0"/>
          <w:top w:val="none" w:color="000000" w:sz="4" w:space="0"/>
          <w:right w:val="none" w:color="000000" w:sz="4" w:space="0"/>
          <w:bottom w:val="single" w:color="8DA9DB" w:sz="4" w:space="0" w:themeColor="accent5" w:themeTint="9A"/>
        </w:tcBorders>
      </w:tcPr>
    </w:tblStylePr>
    <w:tblStylePr w:type="lastCol">
      <w:rPr>
        <w:rFonts w:ascii="Arial" w:hAnsi="Arial"/>
        <w:i/>
        <w:color w:val="8DA9DB" w:themeColor="accent5" w:themeTint="9A" w:themeShade="95"/>
        <w:sz w:val="22"/>
      </w:rPr>
      <w:tcPr>
        <w:shd w:val="clear" w:fill="FFFFFF" w:color="FFFFFF"/>
        <w:tcBorders>
          <w:left w:val="single" w:color="8DA9DB" w:sz="4" w:space="0" w:themeColor="accent5" w:themeTint="9A"/>
          <w:top w:val="none" w:color="000000" w:sz="4" w:space="0"/>
          <w:right w:val="none" w:color="000000" w:sz="4" w:space="0"/>
          <w:bottom w:val="none" w:color="000000" w:sz="4" w:space="0"/>
        </w:tcBorders>
      </w:tcPr>
    </w:tblStylePr>
    <w:tblStylePr w:type="lastRow">
      <w:rPr>
        <w:rFonts w:ascii="Arial" w:hAnsi="Arial"/>
        <w:i/>
        <w:color w:val="8DA9DB" w:themeColor="accent5" w:themeTint="9A" w:themeShade="95"/>
        <w:sz w:val="22"/>
      </w:rPr>
      <w:tcPr>
        <w:shd w:val="clear" w:fill="FFFFFF" w:color="FFFFFF" w:themeFill="light1"/>
        <w:tcBorders>
          <w:left w:val="none" w:color="000000" w:sz="4" w:space="0"/>
          <w:top w:val="single" w:color="8DA9DB" w:sz="4" w:space="0" w:themeColor="accent5" w:themeTint="9A"/>
          <w:right w:val="none" w:color="000000" w:sz="4" w:space="0"/>
          <w:bottom w:val="none" w:color="000000" w:sz="4" w:space="0"/>
        </w:tcBorders>
      </w:tcPr>
    </w:tblStylePr>
  </w:style>
  <w:style w:type="table" w:styleId="679" w:customStyle="1">
    <w:name w:val="List Table 7 Colorful - Accent 6"/>
    <w:basedOn w:val="556"/>
    <w:uiPriority w:val="99"/>
    <w:pPr>
      <w:spacing w:lineRule="auto" w:line="240" w:after="0"/>
    </w:pPr>
    <w:tblPr>
      <w:tblStyleRowBandSize w:val="1"/>
      <w:tblStyleColBandSize w:val="1"/>
      <w:tblBorders>
        <w:right w:val="single" w:color="A9D08E" w:sz="4" w:space="0" w:themeColor="accent6" w:themeTint="98"/>
      </w:tblBorders>
    </w:tblPr>
    <w:tblStylePr w:type="band1Horz">
      <w:rPr>
        <w:rFonts w:ascii="Arial" w:hAnsi="Arial"/>
        <w:color w:val="A9D08E" w:themeColor="accent6" w:themeTint="98" w:themeShade="95"/>
        <w:sz w:val="22"/>
      </w:rPr>
      <w:tcPr>
        <w:shd w:val="clear" w:fill="DAEBCF" w:color="DAEBCF" w:themeFill="accent6" w:themeFillTint="40"/>
      </w:tcPr>
    </w:tblStylePr>
    <w:tblStylePr w:type="band1Vert">
      <w:tcPr>
        <w:shd w:val="clear" w:fill="DAEBCF" w:color="DAEBCF" w:themeFill="accent6" w:themeFill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fill="FFFFFF" w:color="FFFFFF"/>
        <w:tcBorders>
          <w:left w:val="none" w:color="000000" w:sz="4" w:space="0"/>
          <w:top w:val="none" w:color="000000" w:sz="4" w:space="0"/>
          <w:right w:val="single" w:color="A9D08E" w:sz="4" w:space="0" w:themeColor="accent6" w:themeTint="98"/>
          <w:bottom w:val="none" w:color="000000" w:sz="4" w:space="0"/>
        </w:tcBorders>
      </w:tcPr>
    </w:tblStylePr>
    <w:tblStylePr w:type="firstRow">
      <w:rPr>
        <w:rFonts w:ascii="Arial" w:hAnsi="Arial"/>
        <w:i/>
        <w:color w:val="A9D08E" w:themeColor="accent6" w:themeTint="98" w:themeShade="95"/>
        <w:sz w:val="22"/>
      </w:rPr>
      <w:tcPr>
        <w:shd w:val="clear" w:fill="FFFFFF" w:color="FFFFFF" w:themeFill="light1"/>
        <w:tcBorders>
          <w:left w:val="none" w:color="000000" w:sz="4" w:space="0"/>
          <w:top w:val="none" w:color="000000" w:sz="4" w:space="0"/>
          <w:right w:val="none" w:color="000000" w:sz="4" w:space="0"/>
          <w:bottom w:val="single" w:color="A9D08E" w:sz="4" w:space="0" w:themeColor="accent6" w:themeTint="98"/>
        </w:tcBorders>
      </w:tcPr>
    </w:tblStylePr>
    <w:tblStylePr w:type="lastCol">
      <w:rPr>
        <w:rFonts w:ascii="Arial" w:hAnsi="Arial"/>
        <w:i/>
        <w:color w:val="A9D08E" w:themeColor="accent6" w:themeTint="98" w:themeShade="95"/>
        <w:sz w:val="22"/>
      </w:rPr>
      <w:tcPr>
        <w:shd w:val="clear" w:fill="FFFFFF" w:color="FFFFFF"/>
        <w:tcBorders>
          <w:left w:val="single" w:color="A9D08E" w:sz="4" w:space="0" w:themeColor="accent6" w:themeTint="98"/>
          <w:top w:val="none" w:color="000000" w:sz="4" w:space="0"/>
          <w:right w:val="none" w:color="000000" w:sz="4" w:space="0"/>
          <w:bottom w:val="none" w:color="000000" w:sz="4" w:space="0"/>
        </w:tcBorders>
      </w:tcPr>
    </w:tblStylePr>
    <w:tblStylePr w:type="lastRow">
      <w:rPr>
        <w:rFonts w:ascii="Arial" w:hAnsi="Arial"/>
        <w:i/>
        <w:color w:val="A9D08E" w:themeColor="accent6" w:themeTint="98" w:themeShade="95"/>
        <w:sz w:val="22"/>
      </w:rPr>
      <w:tcPr>
        <w:shd w:val="clear" w:fill="FFFFFF" w:color="FFFFFF" w:themeFill="light1"/>
        <w:tcBorders>
          <w:left w:val="none" w:color="000000" w:sz="4" w:space="0"/>
          <w:top w:val="single" w:color="A9D08E" w:sz="4" w:space="0" w:themeColor="accent6" w:themeTint="98"/>
          <w:right w:val="none" w:color="000000" w:sz="4" w:space="0"/>
          <w:bottom w:val="none" w:color="000000" w:sz="4" w:space="0"/>
        </w:tcBorders>
      </w:tcPr>
    </w:tblStylePr>
  </w:style>
  <w:style w:type="table" w:styleId="680" w:customStyle="1">
    <w:name w:val="Lined - Accent"/>
    <w:basedOn w:val="556"/>
    <w:uiPriority w:val="99"/>
    <w:rPr>
      <w:color w:val="404040"/>
      <w:sz w:val="20"/>
      <w:szCs w:val="20"/>
      <w:lang w:val="fr-BE" w:eastAsia="fr-FR"/>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F2F2F2" w:themeFill="text1" w:themeFillTint="0D"/>
      </w:tcPr>
    </w:tblStylePr>
    <w:tblStylePr w:type="band2Vert">
      <w:rPr>
        <w:rFonts w:ascii="Arial" w:hAnsi="Arial"/>
        <w:color w:val="404040"/>
        <w:sz w:val="22"/>
      </w:rPr>
      <w:tcPr>
        <w:shd w:val="clear" w:fill="F2F2F2" w:color="F2F2F2" w:themeFill="text1" w:themeFillTint="0D"/>
      </w:tcPr>
    </w:tblStylePr>
    <w:tblStylePr w:type="firstCol">
      <w:rPr>
        <w:rFonts w:ascii="Arial" w:hAnsi="Arial"/>
        <w:color w:val="F2F2F2"/>
        <w:sz w:val="22"/>
      </w:rPr>
      <w:tcPr>
        <w:shd w:val="clear" w:fill="7F7F7F" w:color="7F7F7F" w:themeFill="text1" w:themeFillTint="80"/>
      </w:tcPr>
    </w:tblStylePr>
    <w:tblStylePr w:type="firstRow">
      <w:rPr>
        <w:rFonts w:ascii="Arial" w:hAnsi="Arial"/>
        <w:color w:val="F2F2F2"/>
        <w:sz w:val="22"/>
      </w:rPr>
      <w:tcPr>
        <w:shd w:val="clear" w:fill="7F7F7F" w:color="7F7F7F" w:themeFill="text1" w:themeFillTint="80"/>
      </w:tcPr>
    </w:tblStylePr>
    <w:tblStylePr w:type="lastCol">
      <w:rPr>
        <w:rFonts w:ascii="Arial" w:hAnsi="Arial"/>
        <w:color w:val="F2F2F2"/>
        <w:sz w:val="22"/>
      </w:rPr>
      <w:tcPr>
        <w:shd w:val="clear" w:fill="7F7F7F" w:color="7F7F7F" w:themeFill="text1" w:themeFillTint="80"/>
      </w:tcPr>
    </w:tblStylePr>
    <w:tblStylePr w:type="lastRow">
      <w:rPr>
        <w:rFonts w:ascii="Arial" w:hAnsi="Arial"/>
        <w:color w:val="F2F2F2"/>
        <w:sz w:val="22"/>
      </w:rPr>
      <w:tcPr>
        <w:shd w:val="clear" w:fill="7F7F7F" w:color="7F7F7F" w:themeFill="text1" w:themeFillTint="80"/>
      </w:tcPr>
    </w:tblStylePr>
  </w:style>
  <w:style w:type="table" w:styleId="681" w:customStyle="1">
    <w:name w:val="Lined - Accent 1"/>
    <w:basedOn w:val="556"/>
    <w:uiPriority w:val="99"/>
    <w:rPr>
      <w:color w:val="404040"/>
      <w:sz w:val="20"/>
      <w:szCs w:val="20"/>
      <w:lang w:val="fr-BE" w:eastAsia="fr-FR"/>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BDFF1" w:color="CBDFF1" w:themeFill="accent1" w:themeFillTint="50"/>
      </w:tcPr>
    </w:tblStylePr>
    <w:tblStylePr w:type="band2Vert">
      <w:rPr>
        <w:rFonts w:ascii="Arial" w:hAnsi="Arial"/>
        <w:color w:val="404040"/>
        <w:sz w:val="22"/>
      </w:rPr>
      <w:tcPr>
        <w:shd w:val="clear" w:fill="CBDFF1" w:color="CBDFF1" w:themeFill="accent1" w:themeFillTint="50"/>
      </w:tcPr>
    </w:tblStylePr>
    <w:tblStylePr w:type="firstCol">
      <w:rPr>
        <w:rFonts w:ascii="Arial" w:hAnsi="Arial"/>
        <w:color w:val="F2F2F2"/>
        <w:sz w:val="22"/>
      </w:rPr>
      <w:tcPr>
        <w:shd w:val="clear" w:fill="68A2D8" w:color="68A2D8" w:themeFill="accent1" w:themeFillTint="EA"/>
      </w:tcPr>
    </w:tblStylePr>
    <w:tblStylePr w:type="firstRow">
      <w:rPr>
        <w:rFonts w:ascii="Arial" w:hAnsi="Arial"/>
        <w:color w:val="F2F2F2"/>
        <w:sz w:val="22"/>
      </w:rPr>
      <w:tcPr>
        <w:shd w:val="clear" w:fill="68A2D8" w:color="68A2D8" w:themeFill="accent1" w:themeFillTint="EA"/>
      </w:tcPr>
    </w:tblStylePr>
    <w:tblStylePr w:type="lastCol">
      <w:rPr>
        <w:rFonts w:ascii="Arial" w:hAnsi="Arial"/>
        <w:color w:val="F2F2F2"/>
        <w:sz w:val="22"/>
      </w:rPr>
      <w:tcPr>
        <w:shd w:val="clear" w:fill="68A2D8" w:color="68A2D8" w:themeFill="accent1" w:themeFillTint="EA"/>
      </w:tcPr>
    </w:tblStylePr>
    <w:tblStylePr w:type="lastRow">
      <w:rPr>
        <w:rFonts w:ascii="Arial" w:hAnsi="Arial"/>
        <w:color w:val="F2F2F2"/>
        <w:sz w:val="22"/>
      </w:rPr>
      <w:tcPr>
        <w:shd w:val="clear" w:fill="68A2D8" w:color="68A2D8" w:themeFill="accent1" w:themeFillTint="EA"/>
      </w:tcPr>
    </w:tblStylePr>
  </w:style>
  <w:style w:type="table" w:styleId="682" w:customStyle="1">
    <w:name w:val="Lined - Accent 2"/>
    <w:basedOn w:val="556"/>
    <w:uiPriority w:val="99"/>
    <w:rPr>
      <w:color w:val="404040"/>
      <w:sz w:val="20"/>
      <w:szCs w:val="20"/>
      <w:lang w:val="fr-BE" w:eastAsia="fr-FR"/>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BE5D6" w:color="FBE5D6" w:themeFill="accent2" w:themeFillTint="32"/>
      </w:tcPr>
    </w:tblStylePr>
    <w:tblStylePr w:type="band2Vert">
      <w:rPr>
        <w:rFonts w:ascii="Arial" w:hAnsi="Arial"/>
        <w:color w:val="404040"/>
        <w:sz w:val="22"/>
      </w:rPr>
      <w:tcPr>
        <w:shd w:val="clear" w:fill="FBE5D6" w:color="FBE5D6" w:themeFill="accent2" w:themeFillTint="32"/>
      </w:tcPr>
    </w:tblStylePr>
    <w:tblStylePr w:type="firstCol">
      <w:rPr>
        <w:rFonts w:ascii="Arial" w:hAnsi="Arial"/>
        <w:color w:val="F2F2F2"/>
        <w:sz w:val="22"/>
      </w:rPr>
      <w:tcPr>
        <w:shd w:val="clear" w:fill="F4B184" w:color="F4B184" w:themeFill="accent2" w:themeFillTint="97"/>
      </w:tcPr>
    </w:tblStylePr>
    <w:tblStylePr w:type="firstRow">
      <w:rPr>
        <w:rFonts w:ascii="Arial" w:hAnsi="Arial"/>
        <w:color w:val="F2F2F2"/>
        <w:sz w:val="22"/>
      </w:rPr>
      <w:tcPr>
        <w:shd w:val="clear" w:fill="F4B184" w:color="F4B184" w:themeFill="accent2" w:themeFillTint="97"/>
      </w:tcPr>
    </w:tblStylePr>
    <w:tblStylePr w:type="lastCol">
      <w:rPr>
        <w:rFonts w:ascii="Arial" w:hAnsi="Arial"/>
        <w:color w:val="F2F2F2"/>
        <w:sz w:val="22"/>
      </w:rPr>
      <w:tcPr>
        <w:shd w:val="clear" w:fill="F4B184" w:color="F4B184" w:themeFill="accent2" w:themeFillTint="97"/>
      </w:tcPr>
    </w:tblStylePr>
    <w:tblStylePr w:type="lastRow">
      <w:rPr>
        <w:rFonts w:ascii="Arial" w:hAnsi="Arial"/>
        <w:color w:val="F2F2F2"/>
        <w:sz w:val="22"/>
      </w:rPr>
      <w:tcPr>
        <w:shd w:val="clear" w:fill="F4B184" w:color="F4B184" w:themeFill="accent2" w:themeFillTint="97"/>
      </w:tcPr>
    </w:tblStylePr>
  </w:style>
  <w:style w:type="table" w:styleId="683" w:customStyle="1">
    <w:name w:val="Lined - Accent 3"/>
    <w:basedOn w:val="556"/>
    <w:uiPriority w:val="99"/>
    <w:rPr>
      <w:color w:val="404040"/>
      <w:sz w:val="20"/>
      <w:szCs w:val="20"/>
      <w:lang w:val="fr-BE" w:eastAsia="fr-FR"/>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CECEC" w:color="ECECEC" w:themeFill="accent3" w:themeFillTint="34"/>
      </w:tcPr>
    </w:tblStylePr>
    <w:tblStylePr w:type="band2Vert">
      <w:rPr>
        <w:rFonts w:ascii="Arial" w:hAnsi="Arial"/>
        <w:color w:val="404040"/>
        <w:sz w:val="22"/>
      </w:rPr>
      <w:tcPr>
        <w:shd w:val="clear" w:fill="ECECEC" w:color="ECECEC" w:themeFill="accent3" w:themeFillTint="34"/>
      </w:tcPr>
    </w:tblStylePr>
    <w:tblStylePr w:type="firstCol">
      <w:rPr>
        <w:rFonts w:ascii="Arial" w:hAnsi="Arial"/>
        <w:color w:val="F2F2F2"/>
        <w:sz w:val="22"/>
      </w:rPr>
      <w:tcPr>
        <w:shd w:val="clear" w:fill="A5A5A5" w:color="A5A5A5" w:themeFill="accent3" w:themeFillTint="FE"/>
      </w:tcPr>
    </w:tblStylePr>
    <w:tblStylePr w:type="firstRow">
      <w:rPr>
        <w:rFonts w:ascii="Arial" w:hAnsi="Arial"/>
        <w:color w:val="F2F2F2"/>
        <w:sz w:val="22"/>
      </w:rPr>
      <w:tcPr>
        <w:shd w:val="clear" w:fill="A5A5A5" w:color="A5A5A5" w:themeFill="accent3" w:themeFillTint="FE"/>
      </w:tcPr>
    </w:tblStylePr>
    <w:tblStylePr w:type="lastCol">
      <w:rPr>
        <w:rFonts w:ascii="Arial" w:hAnsi="Arial"/>
        <w:color w:val="F2F2F2"/>
        <w:sz w:val="22"/>
      </w:rPr>
      <w:tcPr>
        <w:shd w:val="clear" w:fill="A5A5A5" w:color="A5A5A5" w:themeFill="accent3" w:themeFillTint="FE"/>
      </w:tcPr>
    </w:tblStylePr>
    <w:tblStylePr w:type="lastRow">
      <w:rPr>
        <w:rFonts w:ascii="Arial" w:hAnsi="Arial"/>
        <w:color w:val="F2F2F2"/>
        <w:sz w:val="22"/>
      </w:rPr>
      <w:tcPr>
        <w:shd w:val="clear" w:fill="A5A5A5" w:color="A5A5A5" w:themeFill="accent3" w:themeFillTint="FE"/>
      </w:tcPr>
    </w:tblStylePr>
  </w:style>
  <w:style w:type="table" w:styleId="684" w:customStyle="1">
    <w:name w:val="Lined - Accent 4"/>
    <w:basedOn w:val="556"/>
    <w:uiPriority w:val="99"/>
    <w:rPr>
      <w:color w:val="404040"/>
      <w:sz w:val="20"/>
      <w:szCs w:val="20"/>
      <w:lang w:val="fr-BE" w:eastAsia="fr-FR"/>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2CB" w:color="FFF2CB" w:themeFill="accent4" w:themeFillTint="34"/>
      </w:tcPr>
    </w:tblStylePr>
    <w:tblStylePr w:type="band2Vert">
      <w:rPr>
        <w:rFonts w:ascii="Arial" w:hAnsi="Arial"/>
        <w:color w:val="404040"/>
        <w:sz w:val="22"/>
      </w:rPr>
      <w:tcPr>
        <w:shd w:val="clear" w:fill="FFF2CB" w:color="FFF2CB" w:themeFill="accent4" w:themeFillTint="34"/>
      </w:tcPr>
    </w:tblStylePr>
    <w:tblStylePr w:type="firstCol">
      <w:rPr>
        <w:rFonts w:ascii="Arial" w:hAnsi="Arial"/>
        <w:color w:val="F2F2F2"/>
        <w:sz w:val="22"/>
      </w:rPr>
      <w:tcPr>
        <w:shd w:val="clear" w:fill="FFD865" w:color="FFD865" w:themeFill="accent4" w:themeFillTint="9A"/>
      </w:tcPr>
    </w:tblStylePr>
    <w:tblStylePr w:type="firstRow">
      <w:rPr>
        <w:rFonts w:ascii="Arial" w:hAnsi="Arial"/>
        <w:color w:val="F2F2F2"/>
        <w:sz w:val="22"/>
      </w:rPr>
      <w:tcPr>
        <w:shd w:val="clear" w:fill="FFD865" w:color="FFD865" w:themeFill="accent4" w:themeFillTint="9A"/>
      </w:tcPr>
    </w:tblStylePr>
    <w:tblStylePr w:type="lastCol">
      <w:rPr>
        <w:rFonts w:ascii="Arial" w:hAnsi="Arial"/>
        <w:color w:val="F2F2F2"/>
        <w:sz w:val="22"/>
      </w:rPr>
      <w:tcPr>
        <w:shd w:val="clear" w:fill="FFD865" w:color="FFD865" w:themeFill="accent4" w:themeFillTint="9A"/>
      </w:tcPr>
    </w:tblStylePr>
    <w:tblStylePr w:type="lastRow">
      <w:rPr>
        <w:rFonts w:ascii="Arial" w:hAnsi="Arial"/>
        <w:color w:val="F2F2F2"/>
        <w:sz w:val="22"/>
      </w:rPr>
      <w:tcPr>
        <w:shd w:val="clear" w:fill="FFD865" w:color="FFD865" w:themeFill="accent4" w:themeFillTint="9A"/>
      </w:tcPr>
    </w:tblStylePr>
  </w:style>
  <w:style w:type="table" w:styleId="685" w:customStyle="1">
    <w:name w:val="Lined - Accent 5"/>
    <w:basedOn w:val="556"/>
    <w:uiPriority w:val="99"/>
    <w:rPr>
      <w:color w:val="404040"/>
      <w:sz w:val="20"/>
      <w:szCs w:val="20"/>
      <w:lang w:val="fr-BE" w:eastAsia="fr-FR"/>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8E2F3" w:color="D8E2F3" w:themeFill="accent5" w:themeFillTint="34"/>
      </w:tcPr>
    </w:tblStylePr>
    <w:tblStylePr w:type="band2Vert">
      <w:rPr>
        <w:rFonts w:ascii="Arial" w:hAnsi="Arial"/>
        <w:color w:val="404040"/>
        <w:sz w:val="22"/>
      </w:rPr>
      <w:tcPr>
        <w:shd w:val="clear" w:fill="D8E2F3" w:color="D8E2F3" w:themeFill="accent5" w:themeFillTint="34"/>
      </w:tcPr>
    </w:tblStylePr>
    <w:tblStylePr w:type="firstCol">
      <w:rPr>
        <w:rFonts w:ascii="Arial" w:hAnsi="Arial"/>
        <w:color w:val="F2F2F2"/>
        <w:sz w:val="22"/>
      </w:rPr>
      <w:tcPr>
        <w:shd w:val="clear" w:fill="4472C4" w:color="4472C4" w:themeFill="accent5"/>
      </w:tcPr>
    </w:tblStylePr>
    <w:tblStylePr w:type="firstRow">
      <w:rPr>
        <w:rFonts w:ascii="Arial" w:hAnsi="Arial"/>
        <w:color w:val="F2F2F2"/>
        <w:sz w:val="22"/>
      </w:rPr>
      <w:tcPr>
        <w:shd w:val="clear" w:fill="4472C4" w:color="4472C4" w:themeFill="accent5"/>
      </w:tcPr>
    </w:tblStylePr>
    <w:tblStylePr w:type="lastCol">
      <w:rPr>
        <w:rFonts w:ascii="Arial" w:hAnsi="Arial"/>
        <w:color w:val="F2F2F2"/>
        <w:sz w:val="22"/>
      </w:rPr>
      <w:tcPr>
        <w:shd w:val="clear" w:fill="4472C4" w:color="4472C4" w:themeFill="accent5"/>
      </w:tcPr>
    </w:tblStylePr>
    <w:tblStylePr w:type="lastRow">
      <w:rPr>
        <w:rFonts w:ascii="Arial" w:hAnsi="Arial"/>
        <w:color w:val="F2F2F2"/>
        <w:sz w:val="22"/>
      </w:rPr>
      <w:tcPr>
        <w:shd w:val="clear" w:fill="4472C4" w:color="4472C4" w:themeFill="accent5"/>
      </w:tcPr>
    </w:tblStylePr>
  </w:style>
  <w:style w:type="table" w:styleId="686" w:customStyle="1">
    <w:name w:val="Lined - Accent 6"/>
    <w:basedOn w:val="556"/>
    <w:uiPriority w:val="99"/>
    <w:rPr>
      <w:color w:val="404040"/>
      <w:sz w:val="20"/>
      <w:szCs w:val="20"/>
      <w:lang w:val="fr-BE" w:eastAsia="fr-FR"/>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1EFD8" w:color="E1EFD8" w:themeFill="accent6" w:themeFillTint="34"/>
      </w:tcPr>
    </w:tblStylePr>
    <w:tblStylePr w:type="band2Vert">
      <w:rPr>
        <w:rFonts w:ascii="Arial" w:hAnsi="Arial"/>
        <w:color w:val="404040"/>
        <w:sz w:val="22"/>
      </w:rPr>
      <w:tcPr>
        <w:shd w:val="clear" w:fill="E1EFD8" w:color="E1EFD8" w:themeFill="accent6" w:themeFillTint="34"/>
      </w:tcPr>
    </w:tblStylePr>
    <w:tblStylePr w:type="firstCol">
      <w:rPr>
        <w:rFonts w:ascii="Arial" w:hAnsi="Arial"/>
        <w:color w:val="F2F2F2"/>
        <w:sz w:val="22"/>
      </w:rPr>
      <w:tcPr>
        <w:shd w:val="clear" w:fill="70AD47" w:color="70AD47" w:themeFill="accent6"/>
      </w:tcPr>
    </w:tblStylePr>
    <w:tblStylePr w:type="firstRow">
      <w:rPr>
        <w:rFonts w:ascii="Arial" w:hAnsi="Arial"/>
        <w:color w:val="F2F2F2"/>
        <w:sz w:val="22"/>
      </w:rPr>
      <w:tcPr>
        <w:shd w:val="clear" w:fill="70AD47" w:color="70AD47" w:themeFill="accent6"/>
      </w:tcPr>
    </w:tblStylePr>
    <w:tblStylePr w:type="lastCol">
      <w:rPr>
        <w:rFonts w:ascii="Arial" w:hAnsi="Arial"/>
        <w:color w:val="F2F2F2"/>
        <w:sz w:val="22"/>
      </w:rPr>
      <w:tcPr>
        <w:shd w:val="clear" w:fill="70AD47" w:color="70AD47" w:themeFill="accent6"/>
      </w:tcPr>
    </w:tblStylePr>
    <w:tblStylePr w:type="lastRow">
      <w:rPr>
        <w:rFonts w:ascii="Arial" w:hAnsi="Arial"/>
        <w:color w:val="F2F2F2"/>
        <w:sz w:val="22"/>
      </w:rPr>
      <w:tcPr>
        <w:shd w:val="clear" w:fill="70AD47" w:color="70AD47" w:themeFill="accent6"/>
      </w:tcPr>
    </w:tblStylePr>
  </w:style>
  <w:style w:type="table" w:styleId="687" w:customStyle="1">
    <w:name w:val="Bordered &amp; Lined - Accent"/>
    <w:basedOn w:val="556"/>
    <w:uiPriority w:val="99"/>
    <w:rPr>
      <w:color w:val="404040"/>
      <w:sz w:val="20"/>
      <w:szCs w:val="20"/>
      <w:lang w:val="fr-BE" w:eastAsia="fr-FR"/>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F2F2F2" w:themeFill="text1" w:themeFillTint="0D"/>
      </w:tcPr>
    </w:tblStylePr>
    <w:tblStylePr w:type="band2Vert">
      <w:rPr>
        <w:rFonts w:ascii="Arial" w:hAnsi="Arial"/>
        <w:color w:val="404040"/>
        <w:sz w:val="22"/>
      </w:rPr>
      <w:tcPr>
        <w:shd w:val="clear" w:fill="F2F2F2" w:color="F2F2F2" w:themeFill="text1" w:themeFillTint="0D"/>
      </w:tcPr>
    </w:tblStylePr>
    <w:tblStylePr w:type="firstCol">
      <w:rPr>
        <w:rFonts w:ascii="Arial" w:hAnsi="Arial"/>
        <w:color w:val="F2F2F2"/>
        <w:sz w:val="22"/>
      </w:rPr>
      <w:tcPr>
        <w:shd w:val="clear" w:fill="7F7F7F" w:color="7F7F7F" w:themeFill="text1" w:themeFillTint="80"/>
      </w:tcPr>
    </w:tblStylePr>
    <w:tblStylePr w:type="firstRow">
      <w:rPr>
        <w:rFonts w:ascii="Arial" w:hAnsi="Arial"/>
        <w:color w:val="F2F2F2"/>
        <w:sz w:val="22"/>
      </w:rPr>
      <w:tcPr>
        <w:shd w:val="clear" w:fill="7F7F7F" w:color="7F7F7F" w:themeFill="text1" w:themeFillTint="80"/>
      </w:tcPr>
    </w:tblStylePr>
    <w:tblStylePr w:type="lastCol">
      <w:rPr>
        <w:rFonts w:ascii="Arial" w:hAnsi="Arial"/>
        <w:color w:val="F2F2F2"/>
        <w:sz w:val="22"/>
      </w:rPr>
      <w:tcPr>
        <w:shd w:val="clear" w:fill="7F7F7F" w:color="7F7F7F" w:themeFill="text1" w:themeFillTint="80"/>
      </w:tcPr>
    </w:tblStylePr>
    <w:tblStylePr w:type="lastRow">
      <w:rPr>
        <w:rFonts w:ascii="Arial" w:hAnsi="Arial"/>
        <w:color w:val="F2F2F2"/>
        <w:sz w:val="22"/>
      </w:rPr>
      <w:tcPr>
        <w:shd w:val="clear" w:fill="7F7F7F" w:color="7F7F7F" w:themeFill="text1" w:themeFillTint="80"/>
      </w:tcPr>
    </w:tblStylePr>
  </w:style>
  <w:style w:type="table" w:styleId="688" w:customStyle="1">
    <w:name w:val="Bordered &amp; Lined - Accent 1"/>
    <w:basedOn w:val="556"/>
    <w:uiPriority w:val="99"/>
    <w:rPr>
      <w:color w:val="404040"/>
      <w:sz w:val="20"/>
      <w:szCs w:val="20"/>
      <w:lang w:val="fr-BE" w:eastAsia="fr-FR"/>
    </w:rPr>
    <w:pPr>
      <w:spacing w:lineRule="auto" w:line="240" w:after="0"/>
    </w:pPr>
    <w:tblPr>
      <w:tblStyleRowBandSize w:val="1"/>
      <w:tblStyleColBandSize w:val="1"/>
      <w:tblBorders>
        <w:left w:val="single" w:color="245A8D" w:sz="4" w:space="0" w:themeColor="accent1" w:themeShade="95"/>
        <w:top w:val="single" w:color="245A8D" w:sz="4" w:space="0" w:themeColor="accent1" w:themeShade="95"/>
        <w:right w:val="single" w:color="245A8D" w:sz="4" w:space="0" w:themeColor="accent1" w:themeShade="95"/>
        <w:bottom w:val="single" w:color="245A8D" w:sz="4" w:space="0" w:themeColor="accent1" w:themeShade="95"/>
        <w:insideV w:val="single" w:color="245A8D" w:sz="4" w:space="0" w:themeColor="accent1" w:themeShade="95"/>
        <w:insideH w:val="single" w:color="245A8D"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BDFF1" w:color="CBDFF1" w:themeFill="accent1" w:themeFillTint="50"/>
      </w:tcPr>
    </w:tblStylePr>
    <w:tblStylePr w:type="band2Vert">
      <w:rPr>
        <w:rFonts w:ascii="Arial" w:hAnsi="Arial"/>
        <w:color w:val="404040"/>
        <w:sz w:val="22"/>
      </w:rPr>
      <w:tcPr>
        <w:shd w:val="clear" w:fill="CBDFF1" w:color="CBDFF1" w:themeFill="accent1" w:themeFillTint="50"/>
      </w:tcPr>
    </w:tblStylePr>
    <w:tblStylePr w:type="firstCol">
      <w:rPr>
        <w:rFonts w:ascii="Arial" w:hAnsi="Arial"/>
        <w:color w:val="F2F2F2"/>
        <w:sz w:val="22"/>
      </w:rPr>
      <w:tcPr>
        <w:shd w:val="clear" w:fill="68A2D8" w:color="68A2D8" w:themeFill="accent1" w:themeFillTint="EA"/>
      </w:tcPr>
    </w:tblStylePr>
    <w:tblStylePr w:type="firstRow">
      <w:rPr>
        <w:rFonts w:ascii="Arial" w:hAnsi="Arial"/>
        <w:color w:val="F2F2F2"/>
        <w:sz w:val="22"/>
      </w:rPr>
      <w:tcPr>
        <w:shd w:val="clear" w:fill="68A2D8" w:color="68A2D8" w:themeFill="accent1" w:themeFillTint="EA"/>
      </w:tcPr>
    </w:tblStylePr>
    <w:tblStylePr w:type="lastCol">
      <w:rPr>
        <w:rFonts w:ascii="Arial" w:hAnsi="Arial"/>
        <w:color w:val="F2F2F2"/>
        <w:sz w:val="22"/>
      </w:rPr>
      <w:tcPr>
        <w:shd w:val="clear" w:fill="68A2D8" w:color="68A2D8" w:themeFill="accent1" w:themeFillTint="EA"/>
      </w:tcPr>
    </w:tblStylePr>
    <w:tblStylePr w:type="lastRow">
      <w:rPr>
        <w:rFonts w:ascii="Arial" w:hAnsi="Arial"/>
        <w:color w:val="F2F2F2"/>
        <w:sz w:val="22"/>
      </w:rPr>
      <w:tcPr>
        <w:shd w:val="clear" w:fill="68A2D8" w:color="68A2D8" w:themeFill="accent1" w:themeFillTint="EA"/>
      </w:tcPr>
    </w:tblStylePr>
  </w:style>
  <w:style w:type="table" w:styleId="689" w:customStyle="1">
    <w:name w:val="Bordered &amp; Lined - Accent 2"/>
    <w:basedOn w:val="556"/>
    <w:uiPriority w:val="99"/>
    <w:rPr>
      <w:color w:val="404040"/>
      <w:sz w:val="20"/>
      <w:szCs w:val="20"/>
      <w:lang w:val="fr-BE" w:eastAsia="fr-FR"/>
    </w:rPr>
    <w:pPr>
      <w:spacing w:lineRule="auto" w:line="240" w:after="0"/>
    </w:pPr>
    <w:tblPr>
      <w:tblStyleRowBandSize w:val="1"/>
      <w:tblStyleColBandSize w:val="1"/>
      <w:tblBorders>
        <w:left w:val="single" w:color="99460D" w:sz="4" w:space="0" w:themeColor="accent2" w:themeShade="95"/>
        <w:top w:val="single" w:color="99460D" w:sz="4" w:space="0" w:themeColor="accent2" w:themeShade="95"/>
        <w:right w:val="single" w:color="99460D" w:sz="4" w:space="0" w:themeColor="accent2" w:themeShade="95"/>
        <w:bottom w:val="single" w:color="99460D" w:sz="4" w:space="0" w:themeColor="accent2" w:themeShade="95"/>
        <w:insideV w:val="single" w:color="99460D" w:sz="4" w:space="0" w:themeColor="accent2" w:themeShade="95"/>
        <w:insideH w:val="single" w:color="99460D"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BE5D6" w:color="FBE5D6" w:themeFill="accent2" w:themeFillTint="32"/>
      </w:tcPr>
    </w:tblStylePr>
    <w:tblStylePr w:type="band2Vert">
      <w:rPr>
        <w:rFonts w:ascii="Arial" w:hAnsi="Arial"/>
        <w:color w:val="404040"/>
        <w:sz w:val="22"/>
      </w:rPr>
      <w:tcPr>
        <w:shd w:val="clear" w:fill="FBE5D6" w:color="FBE5D6" w:themeFill="accent2" w:themeFillTint="32"/>
      </w:tcPr>
    </w:tblStylePr>
    <w:tblStylePr w:type="firstCol">
      <w:rPr>
        <w:rFonts w:ascii="Arial" w:hAnsi="Arial"/>
        <w:color w:val="F2F2F2"/>
        <w:sz w:val="22"/>
      </w:rPr>
      <w:tcPr>
        <w:shd w:val="clear" w:fill="F4B184" w:color="F4B184" w:themeFill="accent2" w:themeFillTint="97"/>
      </w:tcPr>
    </w:tblStylePr>
    <w:tblStylePr w:type="firstRow">
      <w:rPr>
        <w:rFonts w:ascii="Arial" w:hAnsi="Arial"/>
        <w:color w:val="F2F2F2"/>
        <w:sz w:val="22"/>
      </w:rPr>
      <w:tcPr>
        <w:shd w:val="clear" w:fill="F4B184" w:color="F4B184" w:themeFill="accent2" w:themeFillTint="97"/>
      </w:tcPr>
    </w:tblStylePr>
    <w:tblStylePr w:type="lastCol">
      <w:rPr>
        <w:rFonts w:ascii="Arial" w:hAnsi="Arial"/>
        <w:color w:val="F2F2F2"/>
        <w:sz w:val="22"/>
      </w:rPr>
      <w:tcPr>
        <w:shd w:val="clear" w:fill="F4B184" w:color="F4B184" w:themeFill="accent2" w:themeFillTint="97"/>
      </w:tcPr>
    </w:tblStylePr>
    <w:tblStylePr w:type="lastRow">
      <w:rPr>
        <w:rFonts w:ascii="Arial" w:hAnsi="Arial"/>
        <w:color w:val="F2F2F2"/>
        <w:sz w:val="22"/>
      </w:rPr>
      <w:tcPr>
        <w:shd w:val="clear" w:fill="F4B184" w:color="F4B184" w:themeFill="accent2" w:themeFillTint="97"/>
      </w:tcPr>
    </w:tblStylePr>
  </w:style>
  <w:style w:type="table" w:styleId="690" w:customStyle="1">
    <w:name w:val="Bordered &amp; Lined - Accent 3"/>
    <w:basedOn w:val="556"/>
    <w:uiPriority w:val="99"/>
    <w:rPr>
      <w:color w:val="404040"/>
      <w:sz w:val="20"/>
      <w:szCs w:val="20"/>
      <w:lang w:val="fr-BE" w:eastAsia="fr-FR"/>
    </w:rPr>
    <w:pPr>
      <w:spacing w:lineRule="auto" w:line="240" w:after="0"/>
    </w:pPr>
    <w:tblPr>
      <w:tblStyleRowBandSize w:val="1"/>
      <w:tblStyleColBandSize w:val="1"/>
      <w:tblBorders>
        <w:left w:val="single" w:color="606060" w:sz="4" w:space="0" w:themeColor="accent3" w:themeShade="95"/>
        <w:top w:val="single" w:color="606060" w:sz="4" w:space="0" w:themeColor="accent3" w:themeShade="95"/>
        <w:right w:val="single" w:color="606060" w:sz="4" w:space="0" w:themeColor="accent3" w:themeShade="95"/>
        <w:bottom w:val="single" w:color="606060" w:sz="4" w:space="0" w:themeColor="accent3" w:themeShade="95"/>
        <w:insideV w:val="single" w:color="606060" w:sz="4" w:space="0" w:themeColor="accent3" w:themeShade="95"/>
        <w:insideH w:val="single" w:color="60606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CECEC" w:color="ECECEC" w:themeFill="accent3" w:themeFillTint="34"/>
      </w:tcPr>
    </w:tblStylePr>
    <w:tblStylePr w:type="band2Vert">
      <w:rPr>
        <w:rFonts w:ascii="Arial" w:hAnsi="Arial"/>
        <w:color w:val="404040"/>
        <w:sz w:val="22"/>
      </w:rPr>
      <w:tcPr>
        <w:shd w:val="clear" w:fill="ECECEC" w:color="ECECEC" w:themeFill="accent3" w:themeFillTint="34"/>
      </w:tcPr>
    </w:tblStylePr>
    <w:tblStylePr w:type="firstCol">
      <w:rPr>
        <w:rFonts w:ascii="Arial" w:hAnsi="Arial"/>
        <w:color w:val="F2F2F2"/>
        <w:sz w:val="22"/>
      </w:rPr>
      <w:tcPr>
        <w:shd w:val="clear" w:fill="A5A5A5" w:color="A5A5A5" w:themeFill="accent3" w:themeFillTint="FE"/>
      </w:tcPr>
    </w:tblStylePr>
    <w:tblStylePr w:type="firstRow">
      <w:rPr>
        <w:rFonts w:ascii="Arial" w:hAnsi="Arial"/>
        <w:color w:val="F2F2F2"/>
        <w:sz w:val="22"/>
      </w:rPr>
      <w:tcPr>
        <w:shd w:val="clear" w:fill="A5A5A5" w:color="A5A5A5" w:themeFill="accent3" w:themeFillTint="FE"/>
      </w:tcPr>
    </w:tblStylePr>
    <w:tblStylePr w:type="lastCol">
      <w:rPr>
        <w:rFonts w:ascii="Arial" w:hAnsi="Arial"/>
        <w:color w:val="F2F2F2"/>
        <w:sz w:val="22"/>
      </w:rPr>
      <w:tcPr>
        <w:shd w:val="clear" w:fill="A5A5A5" w:color="A5A5A5" w:themeFill="accent3" w:themeFillTint="FE"/>
      </w:tcPr>
    </w:tblStylePr>
    <w:tblStylePr w:type="lastRow">
      <w:rPr>
        <w:rFonts w:ascii="Arial" w:hAnsi="Arial"/>
        <w:color w:val="F2F2F2"/>
        <w:sz w:val="22"/>
      </w:rPr>
      <w:tcPr>
        <w:shd w:val="clear" w:fill="A5A5A5" w:color="A5A5A5" w:themeFill="accent3" w:themeFillTint="FE"/>
      </w:tcPr>
    </w:tblStylePr>
  </w:style>
  <w:style w:type="table" w:styleId="691" w:customStyle="1">
    <w:name w:val="Bordered &amp; Lined - Accent 4"/>
    <w:basedOn w:val="556"/>
    <w:uiPriority w:val="99"/>
    <w:rPr>
      <w:color w:val="404040"/>
      <w:sz w:val="20"/>
      <w:szCs w:val="20"/>
      <w:lang w:val="fr-BE" w:eastAsia="fr-FR"/>
    </w:rPr>
    <w:pPr>
      <w:spacing w:lineRule="auto" w:line="240" w:after="0"/>
    </w:pPr>
    <w:tblPr>
      <w:tblStyleRowBandSize w:val="1"/>
      <w:tblStyleColBandSize w:val="1"/>
      <w:tblBorders>
        <w:left w:val="single" w:color="957000" w:sz="4" w:space="0" w:themeColor="accent4" w:themeShade="95"/>
        <w:top w:val="single" w:color="957000" w:sz="4" w:space="0" w:themeColor="accent4" w:themeShade="95"/>
        <w:right w:val="single" w:color="957000" w:sz="4" w:space="0" w:themeColor="accent4" w:themeShade="95"/>
        <w:bottom w:val="single" w:color="957000" w:sz="4" w:space="0" w:themeColor="accent4" w:themeShade="95"/>
        <w:insideV w:val="single" w:color="957000" w:sz="4" w:space="0" w:themeColor="accent4" w:themeShade="95"/>
        <w:insideH w:val="single" w:color="957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2CB" w:color="FFF2CB" w:themeFill="accent4" w:themeFillTint="34"/>
      </w:tcPr>
    </w:tblStylePr>
    <w:tblStylePr w:type="band2Vert">
      <w:rPr>
        <w:rFonts w:ascii="Arial" w:hAnsi="Arial"/>
        <w:color w:val="404040"/>
        <w:sz w:val="22"/>
      </w:rPr>
      <w:tcPr>
        <w:shd w:val="clear" w:fill="FFF2CB" w:color="FFF2CB" w:themeFill="accent4" w:themeFillTint="34"/>
      </w:tcPr>
    </w:tblStylePr>
    <w:tblStylePr w:type="firstCol">
      <w:rPr>
        <w:rFonts w:ascii="Arial" w:hAnsi="Arial"/>
        <w:color w:val="F2F2F2"/>
        <w:sz w:val="22"/>
      </w:rPr>
      <w:tcPr>
        <w:shd w:val="clear" w:fill="FFD865" w:color="FFD865" w:themeFill="accent4" w:themeFillTint="9A"/>
      </w:tcPr>
    </w:tblStylePr>
    <w:tblStylePr w:type="firstRow">
      <w:rPr>
        <w:rFonts w:ascii="Arial" w:hAnsi="Arial"/>
        <w:color w:val="F2F2F2"/>
        <w:sz w:val="22"/>
      </w:rPr>
      <w:tcPr>
        <w:shd w:val="clear" w:fill="FFD865" w:color="FFD865" w:themeFill="accent4" w:themeFillTint="9A"/>
      </w:tcPr>
    </w:tblStylePr>
    <w:tblStylePr w:type="lastCol">
      <w:rPr>
        <w:rFonts w:ascii="Arial" w:hAnsi="Arial"/>
        <w:color w:val="F2F2F2"/>
        <w:sz w:val="22"/>
      </w:rPr>
      <w:tcPr>
        <w:shd w:val="clear" w:fill="FFD865" w:color="FFD865" w:themeFill="accent4" w:themeFillTint="9A"/>
      </w:tcPr>
    </w:tblStylePr>
    <w:tblStylePr w:type="lastRow">
      <w:rPr>
        <w:rFonts w:ascii="Arial" w:hAnsi="Arial"/>
        <w:color w:val="F2F2F2"/>
        <w:sz w:val="22"/>
      </w:rPr>
      <w:tcPr>
        <w:shd w:val="clear" w:fill="FFD865" w:color="FFD865" w:themeFill="accent4" w:themeFillTint="9A"/>
      </w:tcPr>
    </w:tblStylePr>
  </w:style>
  <w:style w:type="table" w:styleId="692" w:customStyle="1">
    <w:name w:val="Bordered &amp; Lined - Accent 5"/>
    <w:basedOn w:val="556"/>
    <w:uiPriority w:val="99"/>
    <w:rPr>
      <w:color w:val="404040"/>
      <w:sz w:val="20"/>
      <w:szCs w:val="20"/>
      <w:lang w:val="fr-BE" w:eastAsia="fr-FR"/>
    </w:rPr>
    <w:pPr>
      <w:spacing w:lineRule="auto" w:line="240" w:after="0"/>
    </w:pPr>
    <w:tblPr>
      <w:tblStyleRowBandSize w:val="1"/>
      <w:tblStyleColBandSize w:val="1"/>
      <w:tblBorders>
        <w:left w:val="single" w:color="254175" w:sz="4" w:space="0" w:themeColor="accent5" w:themeShade="95"/>
        <w:top w:val="single" w:color="254175" w:sz="4" w:space="0" w:themeColor="accent5" w:themeShade="95"/>
        <w:right w:val="single" w:color="254175" w:sz="4" w:space="0" w:themeColor="accent5" w:themeShade="95"/>
        <w:bottom w:val="single" w:color="254175" w:sz="4" w:space="0" w:themeColor="accent5" w:themeShade="95"/>
        <w:insideV w:val="single" w:color="254175" w:sz="4" w:space="0" w:themeColor="accent5" w:themeShade="95"/>
        <w:insideH w:val="single" w:color="254175"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8E2F3" w:color="D8E2F3" w:themeFill="accent5" w:themeFillTint="34"/>
      </w:tcPr>
    </w:tblStylePr>
    <w:tblStylePr w:type="band2Vert">
      <w:rPr>
        <w:rFonts w:ascii="Arial" w:hAnsi="Arial"/>
        <w:color w:val="404040"/>
        <w:sz w:val="22"/>
      </w:rPr>
      <w:tcPr>
        <w:shd w:val="clear" w:fill="D8E2F3" w:color="D8E2F3" w:themeFill="accent5" w:themeFillTint="34"/>
      </w:tcPr>
    </w:tblStylePr>
    <w:tblStylePr w:type="firstCol">
      <w:rPr>
        <w:rFonts w:ascii="Arial" w:hAnsi="Arial"/>
        <w:color w:val="F2F2F2"/>
        <w:sz w:val="22"/>
      </w:rPr>
      <w:tcPr>
        <w:shd w:val="clear" w:fill="4472C4" w:color="4472C4" w:themeFill="accent5"/>
      </w:tcPr>
    </w:tblStylePr>
    <w:tblStylePr w:type="firstRow">
      <w:rPr>
        <w:rFonts w:ascii="Arial" w:hAnsi="Arial"/>
        <w:color w:val="F2F2F2"/>
        <w:sz w:val="22"/>
      </w:rPr>
      <w:tcPr>
        <w:shd w:val="clear" w:fill="4472C4" w:color="4472C4" w:themeFill="accent5"/>
      </w:tcPr>
    </w:tblStylePr>
    <w:tblStylePr w:type="lastCol">
      <w:rPr>
        <w:rFonts w:ascii="Arial" w:hAnsi="Arial"/>
        <w:color w:val="F2F2F2"/>
        <w:sz w:val="22"/>
      </w:rPr>
      <w:tcPr>
        <w:shd w:val="clear" w:fill="4472C4" w:color="4472C4" w:themeFill="accent5"/>
      </w:tcPr>
    </w:tblStylePr>
    <w:tblStylePr w:type="lastRow">
      <w:rPr>
        <w:rFonts w:ascii="Arial" w:hAnsi="Arial"/>
        <w:color w:val="F2F2F2"/>
        <w:sz w:val="22"/>
      </w:rPr>
      <w:tcPr>
        <w:shd w:val="clear" w:fill="4472C4" w:color="4472C4" w:themeFill="accent5"/>
      </w:tcPr>
    </w:tblStylePr>
  </w:style>
  <w:style w:type="table" w:styleId="693" w:customStyle="1">
    <w:name w:val="Bordered &amp; Lined - Accent 6"/>
    <w:basedOn w:val="556"/>
    <w:uiPriority w:val="99"/>
    <w:rPr>
      <w:color w:val="404040"/>
      <w:sz w:val="20"/>
      <w:szCs w:val="20"/>
      <w:lang w:val="fr-BE" w:eastAsia="fr-FR"/>
    </w:rPr>
    <w:pPr>
      <w:spacing w:lineRule="auto" w:line="240" w:after="0"/>
    </w:pPr>
    <w:tblPr>
      <w:tblStyleRowBandSize w:val="1"/>
      <w:tblStyleColBandSize w:val="1"/>
      <w:tblBorders>
        <w:left w:val="single" w:color="416429" w:sz="4" w:space="0" w:themeColor="accent6" w:themeShade="95"/>
        <w:top w:val="single" w:color="416429" w:sz="4" w:space="0" w:themeColor="accent6" w:themeShade="95"/>
        <w:right w:val="single" w:color="416429" w:sz="4" w:space="0" w:themeColor="accent6" w:themeShade="95"/>
        <w:bottom w:val="single" w:color="416429" w:sz="4" w:space="0" w:themeColor="accent6" w:themeShade="95"/>
        <w:insideV w:val="single" w:color="416429" w:sz="4" w:space="0" w:themeColor="accent6" w:themeShade="95"/>
        <w:insideH w:val="single" w:color="416429"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1EFD8" w:color="E1EFD8" w:themeFill="accent6" w:themeFillTint="34"/>
      </w:tcPr>
    </w:tblStylePr>
    <w:tblStylePr w:type="band2Vert">
      <w:rPr>
        <w:rFonts w:ascii="Arial" w:hAnsi="Arial"/>
        <w:color w:val="404040"/>
        <w:sz w:val="22"/>
      </w:rPr>
      <w:tcPr>
        <w:shd w:val="clear" w:fill="E1EFD8" w:color="E1EFD8" w:themeFill="accent6" w:themeFillTint="34"/>
      </w:tcPr>
    </w:tblStylePr>
    <w:tblStylePr w:type="firstCol">
      <w:rPr>
        <w:rFonts w:ascii="Arial" w:hAnsi="Arial"/>
        <w:color w:val="F2F2F2"/>
        <w:sz w:val="22"/>
      </w:rPr>
      <w:tcPr>
        <w:shd w:val="clear" w:fill="70AD47" w:color="70AD47" w:themeFill="accent6"/>
      </w:tcPr>
    </w:tblStylePr>
    <w:tblStylePr w:type="firstRow">
      <w:rPr>
        <w:rFonts w:ascii="Arial" w:hAnsi="Arial"/>
        <w:color w:val="F2F2F2"/>
        <w:sz w:val="22"/>
      </w:rPr>
      <w:tcPr>
        <w:shd w:val="clear" w:fill="70AD47" w:color="70AD47" w:themeFill="accent6"/>
      </w:tcPr>
    </w:tblStylePr>
    <w:tblStylePr w:type="lastCol">
      <w:rPr>
        <w:rFonts w:ascii="Arial" w:hAnsi="Arial"/>
        <w:color w:val="F2F2F2"/>
        <w:sz w:val="22"/>
      </w:rPr>
      <w:tcPr>
        <w:shd w:val="clear" w:fill="70AD47" w:color="70AD47" w:themeFill="accent6"/>
      </w:tcPr>
    </w:tblStylePr>
    <w:tblStylePr w:type="lastRow">
      <w:rPr>
        <w:rFonts w:ascii="Arial" w:hAnsi="Arial"/>
        <w:color w:val="F2F2F2"/>
        <w:sz w:val="22"/>
      </w:rPr>
      <w:tcPr>
        <w:shd w:val="clear" w:fill="70AD47" w:color="70AD47" w:themeFill="accent6"/>
      </w:tcPr>
    </w:tblStylePr>
  </w:style>
  <w:style w:type="table" w:styleId="694" w:customStyle="1">
    <w:name w:val="Bordered"/>
    <w:basedOn w:val="556"/>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695" w:customStyle="1">
    <w:name w:val="Bordered - Accent 1"/>
    <w:basedOn w:val="556"/>
    <w:uiPriority w:val="99"/>
    <w:pPr>
      <w:spacing w:lineRule="auto" w:line="240" w:after="0"/>
    </w:pPr>
    <w:tblPr>
      <w:tblStyleRowBandSize w:val="1"/>
      <w:tblStyleColBandSize w:val="1"/>
      <w:tbl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insideV w:val="single" w:color="BCD6EE" w:sz="4" w:space="0" w:themeColor="accent1" w:themeTint="67"/>
        <w:insideH w:val="single" w:color="BCD6EE" w:sz="4" w:space="0" w:themeColor="accent1" w:themeTint="67"/>
      </w:tblBorders>
    </w:tblPr>
    <w:tblStylePr w:type="band1Horz">
      <w:rPr>
        <w:rFonts w:ascii="Arial" w:hAnsi="Arial"/>
        <w:color w:val="404040"/>
        <w:sz w:val="22"/>
      </w:rPr>
      <w:tcPr>
        <w:tc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5B9BD5" w:sz="12" w:space="0" w:themeColor="accent1"/>
        </w:tcBorders>
      </w:tcPr>
    </w:tblStylePr>
    <w:tblStylePr w:type="lastCol">
      <w:rPr>
        <w:rFonts w:ascii="Arial" w:hAnsi="Arial"/>
        <w:color w:val="404040"/>
        <w:sz w:val="22"/>
      </w:rPr>
      <w:tcPr>
        <w:tcBorders>
          <w:left w:val="single" w:color="5B9BD5" w:sz="12" w:space="0" w:themeColor="accent1"/>
        </w:tcBorders>
      </w:tcPr>
    </w:tblStylePr>
    <w:tblStylePr w:type="lastRow">
      <w:rPr>
        <w:rFonts w:ascii="Arial" w:hAnsi="Arial"/>
        <w:color w:val="404040"/>
        <w:sz w:val="22"/>
      </w:rPr>
      <w:tcPr>
        <w:tcBorders>
          <w:top w:val="single" w:color="5B9BD5" w:sz="12" w:space="0" w:themeColor="accent1"/>
        </w:tcBorders>
      </w:tcPr>
    </w:tblStylePr>
  </w:style>
  <w:style w:type="table" w:styleId="696" w:customStyle="1">
    <w:name w:val="Bordered - Accent 2"/>
    <w:basedOn w:val="556"/>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sz="12" w:space="0" w:themeColor="accent2" w:themeTint="97"/>
        </w:tcBorders>
      </w:tcPr>
    </w:tblStylePr>
    <w:tblStylePr w:type="lastCol">
      <w:rPr>
        <w:rFonts w:ascii="Arial" w:hAnsi="Arial"/>
        <w:color w:val="404040"/>
        <w:sz w:val="22"/>
      </w:rPr>
      <w:tcPr>
        <w:tcBorders>
          <w:left w:val="single" w:color="F4B184" w:sz="12" w:space="0" w:themeColor="accent2" w:themeTint="97"/>
        </w:tcBorders>
      </w:tcPr>
    </w:tblStylePr>
    <w:tblStylePr w:type="lastRow">
      <w:rPr>
        <w:rFonts w:ascii="Arial" w:hAnsi="Arial"/>
        <w:color w:val="404040"/>
        <w:sz w:val="22"/>
      </w:rPr>
      <w:tcPr>
        <w:tcBorders>
          <w:top w:val="single" w:color="F4B184" w:sz="12" w:space="0" w:themeColor="accent2" w:themeTint="97"/>
        </w:tcBorders>
      </w:tcPr>
    </w:tblStylePr>
  </w:style>
  <w:style w:type="table" w:styleId="697" w:customStyle="1">
    <w:name w:val="Bordered - Accent 3"/>
    <w:basedOn w:val="556"/>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sz="12" w:space="0" w:themeColor="accent3" w:themeTint="98"/>
        </w:tcBorders>
      </w:tcPr>
    </w:tblStylePr>
    <w:tblStylePr w:type="lastCol">
      <w:rPr>
        <w:rFonts w:ascii="Arial" w:hAnsi="Arial"/>
        <w:color w:val="404040"/>
        <w:sz w:val="22"/>
      </w:rPr>
      <w:tcPr>
        <w:tcBorders>
          <w:left w:val="single" w:color="C9C9C9" w:sz="12" w:space="0" w:themeColor="accent3" w:themeTint="98"/>
        </w:tcBorders>
      </w:tcPr>
    </w:tblStylePr>
    <w:tblStylePr w:type="lastRow">
      <w:rPr>
        <w:rFonts w:ascii="Arial" w:hAnsi="Arial"/>
        <w:color w:val="404040"/>
        <w:sz w:val="22"/>
      </w:rPr>
      <w:tcPr>
        <w:tcBorders>
          <w:top w:val="single" w:color="C9C9C9" w:sz="12" w:space="0" w:themeColor="accent3" w:themeTint="98"/>
        </w:tcBorders>
      </w:tcPr>
    </w:tblStylePr>
  </w:style>
  <w:style w:type="table" w:styleId="698" w:customStyle="1">
    <w:name w:val="Bordered - Accent 4"/>
    <w:basedOn w:val="556"/>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sz="12" w:space="0" w:themeColor="accent4" w:themeTint="9A"/>
        </w:tcBorders>
      </w:tcPr>
    </w:tblStylePr>
    <w:tblStylePr w:type="lastCol">
      <w:rPr>
        <w:rFonts w:ascii="Arial" w:hAnsi="Arial"/>
        <w:color w:val="404040"/>
        <w:sz w:val="22"/>
      </w:rPr>
      <w:tcPr>
        <w:tcBorders>
          <w:left w:val="single" w:color="FFD865" w:sz="12" w:space="0" w:themeColor="accent4" w:themeTint="9A"/>
        </w:tcBorders>
      </w:tcPr>
    </w:tblStylePr>
    <w:tblStylePr w:type="lastRow">
      <w:rPr>
        <w:rFonts w:ascii="Arial" w:hAnsi="Arial"/>
        <w:color w:val="404040"/>
        <w:sz w:val="22"/>
      </w:rPr>
      <w:tcPr>
        <w:tcBorders>
          <w:top w:val="single" w:color="FFD865" w:sz="12" w:space="0" w:themeColor="accent4" w:themeTint="9A"/>
        </w:tcBorders>
      </w:tcPr>
    </w:tblStylePr>
  </w:style>
  <w:style w:type="table" w:styleId="699" w:customStyle="1">
    <w:name w:val="Bordered - Accent 5"/>
    <w:basedOn w:val="556"/>
    <w:uiPriority w:val="99"/>
    <w:pPr>
      <w:spacing w:lineRule="auto" w:line="240" w:after="0"/>
    </w:pPr>
    <w:tblPr>
      <w:tblStyleRowBandSize w:val="1"/>
      <w:tblStyleColBandSize w:val="1"/>
      <w:tbl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insideV w:val="single" w:color="B3C5E7" w:sz="4" w:space="0" w:themeColor="accent5" w:themeTint="67"/>
        <w:insideH w:val="single" w:color="B3C5E7" w:sz="4" w:space="0" w:themeColor="accent5" w:themeTint="67"/>
      </w:tblBorders>
    </w:tblPr>
    <w:tblStylePr w:type="band1Horz">
      <w:rPr>
        <w:rFonts w:ascii="Arial" w:hAnsi="Arial"/>
        <w:color w:val="404040"/>
        <w:sz w:val="22"/>
      </w:rPr>
      <w:tcPr>
        <w:tc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8DA9DB" w:sz="12" w:space="0" w:themeColor="accent5" w:themeTint="9A"/>
        </w:tcBorders>
      </w:tcPr>
    </w:tblStylePr>
    <w:tblStylePr w:type="lastCol">
      <w:rPr>
        <w:rFonts w:ascii="Arial" w:hAnsi="Arial"/>
        <w:color w:val="404040"/>
        <w:sz w:val="22"/>
      </w:rPr>
      <w:tcPr>
        <w:tcBorders>
          <w:left w:val="single" w:color="8DA9DB" w:sz="12" w:space="0" w:themeColor="accent5" w:themeTint="9A"/>
        </w:tcBorders>
      </w:tcPr>
    </w:tblStylePr>
    <w:tblStylePr w:type="lastRow">
      <w:rPr>
        <w:rFonts w:ascii="Arial" w:hAnsi="Arial"/>
        <w:color w:val="404040"/>
        <w:sz w:val="22"/>
      </w:rPr>
      <w:tcPr>
        <w:tcBorders>
          <w:top w:val="single" w:color="8DA9DB" w:sz="12" w:space="0" w:themeColor="accent5" w:themeTint="9A"/>
        </w:tcBorders>
      </w:tcPr>
    </w:tblStylePr>
  </w:style>
  <w:style w:type="table" w:styleId="700" w:customStyle="1">
    <w:name w:val="Bordered - Accent 6"/>
    <w:basedOn w:val="556"/>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sz="12" w:space="0" w:themeColor="accent6" w:themeTint="98"/>
        </w:tcBorders>
      </w:tcPr>
    </w:tblStylePr>
    <w:tblStylePr w:type="lastCol">
      <w:rPr>
        <w:rFonts w:ascii="Arial" w:hAnsi="Arial"/>
        <w:color w:val="404040"/>
        <w:sz w:val="22"/>
      </w:rPr>
      <w:tcPr>
        <w:tcBorders>
          <w:left w:val="single" w:color="A9D08E" w:sz="12" w:space="0" w:themeColor="accent6" w:themeTint="98"/>
        </w:tcBorders>
      </w:tcPr>
    </w:tblStylePr>
    <w:tblStylePr w:type="lastRow">
      <w:rPr>
        <w:rFonts w:ascii="Arial" w:hAnsi="Arial"/>
        <w:color w:val="404040"/>
        <w:sz w:val="22"/>
      </w:rPr>
      <w:tcPr>
        <w:tcBorders>
          <w:top w:val="single" w:color="A9D08E" w:sz="12" w:space="0" w:themeColor="accent6" w:themeTint="98"/>
        </w:tcBorders>
      </w:tcPr>
    </w:tblStylePr>
  </w:style>
  <w:style w:type="character" w:styleId="701">
    <w:name w:val="Hyperlink"/>
    <w:uiPriority w:val="99"/>
    <w:unhideWhenUsed/>
    <w:rPr>
      <w:color w:val="0563C1" w:themeColor="hyperlink"/>
      <w:u w:val="single"/>
    </w:rPr>
  </w:style>
  <w:style w:type="paragraph" w:styleId="702">
    <w:name w:val="footnote text"/>
    <w:basedOn w:val="545"/>
    <w:link w:val="703"/>
    <w:uiPriority w:val="99"/>
    <w:semiHidden/>
    <w:unhideWhenUsed/>
    <w:rPr>
      <w:sz w:val="18"/>
    </w:rPr>
    <w:pPr>
      <w:spacing w:lineRule="auto" w:line="240" w:after="40"/>
    </w:pPr>
  </w:style>
  <w:style w:type="character" w:styleId="703" w:customStyle="1">
    <w:name w:val="Note de bas de page Car"/>
    <w:link w:val="702"/>
    <w:uiPriority w:val="99"/>
    <w:rPr>
      <w:sz w:val="18"/>
    </w:rPr>
  </w:style>
  <w:style w:type="character" w:styleId="704">
    <w:name w:val="footnote reference"/>
    <w:uiPriority w:val="99"/>
    <w:unhideWhenUsed/>
    <w:rPr>
      <w:vertAlign w:val="superscript"/>
    </w:rPr>
  </w:style>
  <w:style w:type="paragraph" w:styleId="705">
    <w:name w:val="endnote text"/>
    <w:basedOn w:val="545"/>
    <w:link w:val="706"/>
    <w:uiPriority w:val="99"/>
    <w:semiHidden/>
    <w:unhideWhenUsed/>
    <w:rPr>
      <w:sz w:val="20"/>
    </w:rPr>
    <w:pPr>
      <w:spacing w:lineRule="auto" w:line="240" w:after="0"/>
    </w:pPr>
  </w:style>
  <w:style w:type="character" w:styleId="706" w:customStyle="1">
    <w:name w:val="Note de fin Car"/>
    <w:link w:val="705"/>
    <w:uiPriority w:val="99"/>
    <w:rPr>
      <w:sz w:val="20"/>
    </w:rPr>
  </w:style>
  <w:style w:type="character" w:styleId="707">
    <w:name w:val="endnote reference"/>
    <w:uiPriority w:val="99"/>
    <w:semiHidden/>
    <w:unhideWhenUsed/>
    <w:rPr>
      <w:vertAlign w:val="superscript"/>
    </w:rPr>
  </w:style>
  <w:style w:type="paragraph" w:styleId="708">
    <w:name w:val="toc 1"/>
    <w:basedOn w:val="545"/>
    <w:next w:val="545"/>
    <w:uiPriority w:val="39"/>
    <w:unhideWhenUsed/>
    <w:pPr>
      <w:spacing w:after="57"/>
    </w:pPr>
  </w:style>
  <w:style w:type="paragraph" w:styleId="709">
    <w:name w:val="toc 2"/>
    <w:basedOn w:val="545"/>
    <w:next w:val="545"/>
    <w:uiPriority w:val="39"/>
    <w:unhideWhenUsed/>
    <w:pPr>
      <w:ind w:left="283"/>
      <w:spacing w:after="57"/>
    </w:pPr>
  </w:style>
  <w:style w:type="paragraph" w:styleId="710">
    <w:name w:val="toc 3"/>
    <w:basedOn w:val="545"/>
    <w:next w:val="545"/>
    <w:uiPriority w:val="39"/>
    <w:unhideWhenUsed/>
    <w:pPr>
      <w:ind w:left="567"/>
      <w:spacing w:after="57"/>
    </w:pPr>
  </w:style>
  <w:style w:type="paragraph" w:styleId="711">
    <w:name w:val="toc 4"/>
    <w:basedOn w:val="545"/>
    <w:next w:val="545"/>
    <w:uiPriority w:val="39"/>
    <w:unhideWhenUsed/>
    <w:pPr>
      <w:ind w:left="850"/>
      <w:spacing w:after="57"/>
    </w:pPr>
  </w:style>
  <w:style w:type="paragraph" w:styleId="712">
    <w:name w:val="toc 5"/>
    <w:basedOn w:val="545"/>
    <w:next w:val="545"/>
    <w:uiPriority w:val="39"/>
    <w:unhideWhenUsed/>
    <w:pPr>
      <w:ind w:left="1134"/>
      <w:spacing w:after="57"/>
    </w:pPr>
  </w:style>
  <w:style w:type="paragraph" w:styleId="713">
    <w:name w:val="toc 6"/>
    <w:basedOn w:val="545"/>
    <w:next w:val="545"/>
    <w:uiPriority w:val="39"/>
    <w:unhideWhenUsed/>
    <w:pPr>
      <w:ind w:left="1417"/>
      <w:spacing w:after="57"/>
    </w:pPr>
  </w:style>
  <w:style w:type="paragraph" w:styleId="714">
    <w:name w:val="toc 7"/>
    <w:basedOn w:val="545"/>
    <w:next w:val="545"/>
    <w:uiPriority w:val="39"/>
    <w:unhideWhenUsed/>
    <w:pPr>
      <w:ind w:left="1701"/>
      <w:spacing w:after="57"/>
    </w:pPr>
  </w:style>
  <w:style w:type="paragraph" w:styleId="715">
    <w:name w:val="toc 8"/>
    <w:basedOn w:val="545"/>
    <w:next w:val="545"/>
    <w:uiPriority w:val="39"/>
    <w:unhideWhenUsed/>
    <w:pPr>
      <w:ind w:left="1984"/>
      <w:spacing w:after="57"/>
    </w:pPr>
  </w:style>
  <w:style w:type="paragraph" w:styleId="716">
    <w:name w:val="toc 9"/>
    <w:basedOn w:val="545"/>
    <w:next w:val="545"/>
    <w:uiPriority w:val="39"/>
    <w:unhideWhenUsed/>
    <w:pPr>
      <w:ind w:left="2268"/>
      <w:spacing w:after="57"/>
    </w:pPr>
  </w:style>
  <w:style w:type="paragraph" w:styleId="717">
    <w:name w:val="TOC Heading"/>
    <w:uiPriority w:val="39"/>
    <w:unhideWhenUsed/>
  </w:style>
  <w:style w:type="paragraph" w:styleId="718">
    <w:name w:val="Footer"/>
    <w:basedOn w:val="545"/>
    <w:link w:val="574"/>
    <w:uiPriority w:val="99"/>
    <w:unhideWhenUsed/>
    <w:pPr>
      <w:spacing w:lineRule="auto" w:line="240" w:after="0"/>
      <w:tabs>
        <w:tab w:val="center" w:pos="4677" w:leader="none"/>
        <w:tab w:val="right" w:pos="9355" w:leader="none"/>
      </w:tabs>
    </w:pPr>
  </w:style>
  <w:style w:type="paragraph" w:styleId="719">
    <w:name w:val="Header"/>
    <w:basedOn w:val="545"/>
    <w:link w:val="571"/>
    <w:uiPriority w:val="99"/>
    <w:unhideWhenUsed/>
    <w:pPr>
      <w:spacing w:lineRule="auto" w:line="240" w:after="0"/>
      <w:tabs>
        <w:tab w:val="center" w:pos="4677" w:leader="none"/>
        <w:tab w:val="right" w:pos="9355" w:leader="none"/>
      </w:tabs>
    </w:pPr>
  </w:style>
  <w:style w:type="paragraph" w:styleId="720">
    <w:name w:val="No Spacing"/>
    <w:basedOn w:val="545"/>
    <w:qFormat/>
    <w:uiPriority w:val="1"/>
    <w:pPr>
      <w:spacing w:lineRule="auto" w:line="240" w:after="0"/>
    </w:pPr>
  </w:style>
  <w:style w:type="paragraph" w:styleId="721">
    <w:name w:val="Quote"/>
    <w:basedOn w:val="545"/>
    <w:next w:val="545"/>
    <w:link w:val="569"/>
    <w:qFormat/>
    <w:uiPriority w:val="29"/>
    <w:rPr>
      <w:i/>
      <w:iCs/>
      <w:color w:val="373737"/>
      <w:sz w:val="18"/>
      <w:szCs w:val="18"/>
    </w:rPr>
    <w:pPr>
      <w:ind w:left="4536"/>
      <w:jc w:val="both"/>
    </w:pPr>
  </w:style>
  <w:style w:type="paragraph" w:styleId="722">
    <w:name w:val="Subtitle"/>
    <w:basedOn w:val="545"/>
    <w:next w:val="545"/>
    <w:link w:val="568"/>
    <w:qFormat/>
    <w:uiPriority w:val="11"/>
    <w:rPr>
      <w:i/>
      <w:iCs/>
      <w:color w:val="444444"/>
      <w:sz w:val="52"/>
      <w:szCs w:val="52"/>
    </w:rPr>
    <w:pPr>
      <w:numPr>
        <w:ilvl w:val="1"/>
      </w:numPr>
      <w:spacing w:lineRule="auto" w:line="240"/>
      <w:outlineLvl w:val="0"/>
    </w:pPr>
  </w:style>
  <w:style w:type="paragraph" w:styleId="723">
    <w:name w:val="Intense Quote"/>
    <w:basedOn w:val="545"/>
    <w:next w:val="545"/>
    <w:link w:val="570"/>
    <w:qFormat/>
    <w:uiPriority w:val="30"/>
    <w:rPr>
      <w:b/>
      <w:bCs/>
      <w:i/>
      <w:iCs/>
      <w:color w:val="464646"/>
      <w:sz w:val="19"/>
      <w:szCs w:val="19"/>
    </w:rPr>
    <w:pPr>
      <w:ind w:left="567" w:right="567"/>
      <w:jc w:val="both"/>
      <w:shd w:val="clear" w:fill="EEEEEE" w:color="EEEEEE"/>
      <w:pBdr>
        <w:left w:val="single" w:color="808080" w:sz="4" w:space="4"/>
        <w:top w:val="single" w:color="808080" w:sz="4" w:space="1"/>
        <w:right w:val="single" w:color="808080" w:sz="4" w:space="4"/>
        <w:bottom w:val="single" w:color="808080" w:sz="4" w:space="1"/>
      </w:pBdr>
    </w:pPr>
  </w:style>
  <w:style w:type="paragraph" w:styleId="724">
    <w:name w:val="Title"/>
    <w:basedOn w:val="545"/>
    <w:next w:val="545"/>
    <w:link w:val="567"/>
    <w:qFormat/>
    <w:uiPriority w:val="10"/>
    <w:rPr>
      <w:b/>
      <w:bCs/>
      <w:color w:val="000000" w:themeColor="text1"/>
      <w:sz w:val="72"/>
      <w:szCs w:val="72"/>
    </w:rPr>
    <w:pPr>
      <w:contextualSpacing w:val="true"/>
      <w:spacing w:lineRule="auto" w:line="240" w:after="80" w:before="300"/>
      <w:pBdr>
        <w:bottom w:val="single" w:color="000000" w:sz="24" w:space="0" w:themeColor="text1"/>
      </w:pBdr>
      <w:outlineLvl w:val="0"/>
    </w:pPr>
  </w:style>
  <w:style w:type="paragraph" w:styleId="725">
    <w:name w:val="List Paragraph"/>
    <w:basedOn w:val="545"/>
    <w:qFormat/>
    <w:uiPriority w:val="34"/>
    <w:pPr>
      <w:contextualSpacing w:val="true"/>
      <w:ind w:left="72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ONLYOFFICE/6.1.0.90</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13</cp:revision>
  <dcterms:created xsi:type="dcterms:W3CDTF">2021-01-29T22:50:00Z</dcterms:created>
  <dcterms:modified xsi:type="dcterms:W3CDTF">2021-02-07T11:56:26Z</dcterms:modified>
</cp:coreProperties>
</file>